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ОСНОВЕН СУД БИТОЛА</w:t>
      </w:r>
    </w:p>
    <w:p w:rsidR="006240CE" w:rsidRPr="0020532E" w:rsidRDefault="006240CE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СУ бр. 0</w:t>
      </w:r>
      <w:r w:rsidR="0020532E">
        <w:rPr>
          <w:rFonts w:ascii="Arial" w:eastAsia="Times New Roman" w:hAnsi="Arial" w:cs="Arial"/>
          <w:color w:val="000000"/>
          <w:sz w:val="22"/>
          <w:szCs w:val="22"/>
          <w:lang w:val="en-GB"/>
        </w:rPr>
        <w:t>4-25/20</w:t>
      </w:r>
    </w:p>
    <w:p w:rsidR="000446BF" w:rsidRPr="00132945" w:rsidRDefault="006240CE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C2FBB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823472">
        <w:rPr>
          <w:rFonts w:ascii="Arial" w:eastAsia="Times New Roman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="00DC2FBB">
        <w:rPr>
          <w:rFonts w:ascii="Arial" w:eastAsia="Times New Roman" w:hAnsi="Arial" w:cs="Arial"/>
          <w:color w:val="000000"/>
          <w:sz w:val="22"/>
          <w:szCs w:val="22"/>
        </w:rPr>
        <w:t>.09</w:t>
      </w:r>
      <w:r w:rsidR="000446BF"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.2020 година 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Б и т о л а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Врз основа на член 22  и член 23  од Законот за работни односи ,Основен суд Битола објавува: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</w:t>
      </w:r>
      <w:r w:rsidRPr="0013294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ЈАВЕН ОГЛАС бр. </w:t>
      </w:r>
      <w:r w:rsidR="006240CE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Pr="00132945">
        <w:rPr>
          <w:rFonts w:ascii="Arial" w:eastAsia="Times New Roman" w:hAnsi="Arial" w:cs="Arial"/>
          <w:b/>
          <w:bCs/>
          <w:color w:val="000000"/>
          <w:sz w:val="22"/>
          <w:szCs w:val="22"/>
        </w:rPr>
        <w:t>/20</w:t>
      </w:r>
      <w:r w:rsidRPr="00132945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20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rPr>
          <w:rFonts w:ascii="Arial" w:hAnsi="Arial" w:cs="Arial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  <w:t>За вработување на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лица кои вршат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технички-помошни работи  н</w:t>
      </w:r>
      <w:r w:rsidR="00D059DC">
        <w:rPr>
          <w:rFonts w:ascii="Arial" w:eastAsia="Times New Roman" w:hAnsi="Arial" w:cs="Arial"/>
          <w:color w:val="000000"/>
          <w:sz w:val="22"/>
          <w:szCs w:val="22"/>
        </w:rPr>
        <w:t>а  определено време  до 31.12.2020 година , за следното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работн</w:t>
      </w:r>
      <w:r w:rsidR="00D059DC">
        <w:rPr>
          <w:rFonts w:ascii="Arial" w:eastAsia="Times New Roman" w:hAnsi="Arial" w:cs="Arial"/>
          <w:color w:val="000000"/>
          <w:sz w:val="22"/>
          <w:szCs w:val="22"/>
        </w:rPr>
        <w:t>о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мест</w:t>
      </w:r>
      <w:r w:rsidR="00D059DC">
        <w:rPr>
          <w:rFonts w:ascii="Arial" w:eastAsia="Times New Roman" w:hAnsi="Arial" w:cs="Arial"/>
          <w:color w:val="000000"/>
          <w:sz w:val="22"/>
          <w:szCs w:val="22"/>
        </w:rPr>
        <w:t>о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:rsidR="000446BF" w:rsidRPr="00132945" w:rsidRDefault="000446BF" w:rsidP="00627E55">
      <w:pPr>
        <w:autoSpaceDE w:val="0"/>
        <w:spacing w:line="0" w:lineRule="atLeast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A50D5B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>1</w:t>
      </w:r>
      <w:r w:rsidR="000446BF" w:rsidRPr="0013294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 xml:space="preserve">. ,,Хигиеничар  </w:t>
      </w:r>
      <w:r w:rsidR="00627E5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>– 1</w:t>
      </w:r>
      <w:r w:rsidR="000446BF" w:rsidRPr="0013294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 xml:space="preserve"> (</w:t>
      </w:r>
      <w:r w:rsidR="00627E5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>еден</w:t>
      </w:r>
      <w:r w:rsidR="000446BF" w:rsidRPr="0013294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>) извршител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bCs/>
          <w:color w:val="000000"/>
          <w:kern w:val="0"/>
          <w:sz w:val="22"/>
          <w:szCs w:val="22"/>
        </w:rPr>
        <w:t xml:space="preserve">  Услови што се бараат за вршење на работата: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Cs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b/>
          <w:bCs/>
          <w:color w:val="000000"/>
          <w:kern w:val="0"/>
          <w:sz w:val="22"/>
          <w:szCs w:val="22"/>
        </w:rPr>
        <w:t xml:space="preserve">   </w:t>
      </w:r>
      <w:r w:rsidRPr="00132945"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  <w:t>Стручни квалификации: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  <w:t xml:space="preserve">   </w:t>
      </w: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Стекнато средно или основно образование 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   </w:t>
      </w:r>
      <w:r w:rsidRPr="00132945"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  <w:t>Работно искуство: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 -  Со или без работно искуство во струката.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</w:t>
      </w:r>
    </w:p>
    <w:p w:rsidR="000446BF" w:rsidRPr="00132945" w:rsidRDefault="000446BF" w:rsidP="000446BF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 </w:t>
      </w:r>
      <w:r w:rsidR="006240CE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      </w:t>
      </w: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Платата на вработениот ќе изнес</w:t>
      </w:r>
      <w:r w:rsidR="00A50D5B">
        <w:rPr>
          <w:rFonts w:ascii="Arial" w:eastAsia="Calibri" w:hAnsi="Arial" w:cs="Arial"/>
          <w:color w:val="000000"/>
          <w:kern w:val="0"/>
          <w:sz w:val="22"/>
          <w:szCs w:val="22"/>
        </w:rPr>
        <w:t>у</w:t>
      </w: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>ва  1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val="en-GB"/>
        </w:rPr>
        <w:t>4</w:t>
      </w: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>.</w:t>
      </w:r>
      <w:r>
        <w:rPr>
          <w:rFonts w:ascii="Arial" w:eastAsia="Calibri" w:hAnsi="Arial" w:cs="Arial"/>
          <w:color w:val="000000"/>
          <w:kern w:val="0"/>
          <w:sz w:val="22"/>
          <w:szCs w:val="22"/>
          <w:lang w:val="en-GB"/>
        </w:rPr>
        <w:t>500</w:t>
      </w: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>,оо денари. Работни часови неделно :40 часа; Работно време од 13:00 до 21:00.  Дневна пауза од 15:30 до 16:00  часот. Работни денови : од понеделник до петок.</w:t>
      </w:r>
    </w:p>
    <w:p w:rsidR="00627E55" w:rsidRDefault="00627E55" w:rsidP="00627E5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color w:val="000000"/>
          <w:kern w:val="0"/>
          <w:sz w:val="22"/>
          <w:szCs w:val="22"/>
        </w:rPr>
      </w:pPr>
    </w:p>
    <w:p w:rsidR="000446BF" w:rsidRDefault="000446BF" w:rsidP="00627E5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  <w:r w:rsidRPr="00132945">
        <w:rPr>
          <w:rFonts w:ascii="Arial" w:eastAsia="Calibri" w:hAnsi="Arial" w:cs="Arial"/>
          <w:color w:val="000000"/>
          <w:kern w:val="0"/>
          <w:sz w:val="22"/>
          <w:szCs w:val="22"/>
        </w:rPr>
        <w:t xml:space="preserve">   </w:t>
      </w:r>
      <w:r w:rsidRPr="007022BA">
        <w:rPr>
          <w:rFonts w:ascii="Arial" w:eastAsia="Calibri" w:hAnsi="Arial" w:cs="Arial"/>
          <w:b/>
          <w:color w:val="000000"/>
          <w:kern w:val="0"/>
          <w:sz w:val="22"/>
          <w:szCs w:val="22"/>
        </w:rPr>
        <w:t xml:space="preserve">Сите кандидати треба да ги исполнуваат следните :  </w:t>
      </w:r>
      <w:r w:rsidRPr="007022BA"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  <w:t>Општи услови:</w:t>
      </w:r>
    </w:p>
    <w:p w:rsidR="00627E55" w:rsidRPr="007022BA" w:rsidRDefault="00627E55" w:rsidP="00627E55">
      <w:pPr>
        <w:widowControl/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color w:val="000000"/>
          <w:kern w:val="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- да е државјанин на Република Македонија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- активно да го користи македонскиот јазик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- да е полнолетен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- да има општа здравствена способност за работното место 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>- со правосилна судска пресуда да не му е изречена казна за забрана на вршење на професија, дејност или должност.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Кандидатите се должни да  се пријават на огласот со  Пријава за вработување</w:t>
      </w:r>
      <w:r w:rsidR="006240CE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истата можат да ја подигнат во Основен суд Битола  од телефонската централа или  да ја симнат од веб страната на судот www osbitola.mk во рубрика формулари-документи.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Кандидатите се должни пријавата да ја пополнат во целост, прецизно и со точни податоци.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Рокот за пријавување трае 5(пет) работни дена сметано од денот на последното објавувањето на огласот ( не сметајќи го денот на објавувањето).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Ненавремена, нецелосна и неуредно пополнета пријава нема да биде предмет на разгледување.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7022BA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022BA">
        <w:rPr>
          <w:rFonts w:ascii="Arial" w:eastAsia="Times New Roman" w:hAnsi="Arial" w:cs="Arial"/>
          <w:color w:val="000000"/>
          <w:sz w:val="22"/>
          <w:szCs w:val="22"/>
        </w:rPr>
        <w:t xml:space="preserve">       Пополнетата пријава заедно со доказите за исполнување на општите и посебните услови(  за стручните квалификации, работното искуство и посебните работни компетенции ) кандидатите се должни да ги достават непосредно преку приемната писарница на судот или </w:t>
      </w:r>
      <w:r w:rsidRPr="007022BA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преку   пошта со назнака за Оглас бр. </w:t>
      </w:r>
      <w:r w:rsidR="00A50D5B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7022BA">
        <w:rPr>
          <w:rFonts w:ascii="Arial" w:eastAsia="Times New Roman" w:hAnsi="Arial" w:cs="Arial"/>
          <w:color w:val="000000"/>
          <w:sz w:val="22"/>
          <w:szCs w:val="22"/>
        </w:rPr>
        <w:t>/2020,  на следната адреса:</w:t>
      </w:r>
    </w:p>
    <w:p w:rsidR="000446BF" w:rsidRPr="007022BA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Основен суд Битола , ул.Булевар 1 - ви Мај бр.63, 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Информации на следниот телефон 047 239-352 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Изборот ќе се изврши  во рок од 20 дена од завршувањето на огласот.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                                ОСНОВЕН СУД БИТОЛА</w:t>
      </w:r>
    </w:p>
    <w:p w:rsidR="000446BF" w:rsidRPr="00132945" w:rsidRDefault="000446BF" w:rsidP="000446BF">
      <w:pPr>
        <w:autoSpaceDE w:val="0"/>
        <w:spacing w:line="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                                                          Претседател</w:t>
      </w:r>
    </w:p>
    <w:p w:rsidR="000446BF" w:rsidRPr="00132945" w:rsidRDefault="000446BF" w:rsidP="000446BF">
      <w:pPr>
        <w:autoSpaceDE w:val="0"/>
        <w:spacing w:line="0" w:lineRule="atLeast"/>
        <w:ind w:left="4942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="00627E55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Миле Димовски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0446BF" w:rsidRPr="00132945" w:rsidRDefault="000446BF" w:rsidP="000446BF">
      <w:pPr>
        <w:autoSpaceDE w:val="0"/>
        <w:spacing w:line="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:rsidR="000446BF" w:rsidRPr="00132945" w:rsidRDefault="000446BF" w:rsidP="000446BF">
      <w:pPr>
        <w:autoSpaceDE w:val="0"/>
        <w:spacing w:line="0" w:lineRule="atLeast"/>
        <w:rPr>
          <w:rFonts w:ascii="Arial" w:hAnsi="Arial" w:cs="Arial"/>
          <w:sz w:val="22"/>
          <w:szCs w:val="22"/>
        </w:rPr>
      </w:pPr>
      <w:r w:rsidRPr="00132945">
        <w:rPr>
          <w:rFonts w:ascii="Arial" w:eastAsia="Times New Roman" w:hAnsi="Arial" w:cs="Arial"/>
          <w:color w:val="000000"/>
          <w:sz w:val="22"/>
          <w:szCs w:val="22"/>
        </w:rPr>
        <w:tab/>
      </w:r>
    </w:p>
    <w:p w:rsidR="00AF3745" w:rsidRDefault="00AF3745"/>
    <w:sectPr w:rsidR="00AF3745">
      <w:foot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939" w:rsidRDefault="00E36939">
      <w:r>
        <w:separator/>
      </w:r>
    </w:p>
  </w:endnote>
  <w:endnote w:type="continuationSeparator" w:id="0">
    <w:p w:rsidR="00E36939" w:rsidRDefault="00E3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92" w:rsidRDefault="000446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472">
      <w:rPr>
        <w:noProof/>
      </w:rPr>
      <w:t>1</w:t>
    </w:r>
    <w:r>
      <w:rPr>
        <w:noProof/>
      </w:rPr>
      <w:fldChar w:fldCharType="end"/>
    </w:r>
  </w:p>
  <w:p w:rsidR="00865D92" w:rsidRDefault="00E3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939" w:rsidRDefault="00E36939">
      <w:r>
        <w:separator/>
      </w:r>
    </w:p>
  </w:footnote>
  <w:footnote w:type="continuationSeparator" w:id="0">
    <w:p w:rsidR="00E36939" w:rsidRDefault="00E36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BF"/>
    <w:rsid w:val="000446BF"/>
    <w:rsid w:val="00046E46"/>
    <w:rsid w:val="001649E7"/>
    <w:rsid w:val="001B7FEB"/>
    <w:rsid w:val="0020532E"/>
    <w:rsid w:val="006240CE"/>
    <w:rsid w:val="00627E55"/>
    <w:rsid w:val="00823472"/>
    <w:rsid w:val="008C50B4"/>
    <w:rsid w:val="00A50D5B"/>
    <w:rsid w:val="00AF3745"/>
    <w:rsid w:val="00D059DC"/>
    <w:rsid w:val="00DC2FBB"/>
    <w:rsid w:val="00E34403"/>
    <w:rsid w:val="00E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BF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B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4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BF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dejanoska</dc:creator>
  <cp:lastModifiedBy>silvana dejanoska</cp:lastModifiedBy>
  <cp:revision>9</cp:revision>
  <cp:lastPrinted>2020-09-04T10:36:00Z</cp:lastPrinted>
  <dcterms:created xsi:type="dcterms:W3CDTF">2020-08-07T11:10:00Z</dcterms:created>
  <dcterms:modified xsi:type="dcterms:W3CDTF">2020-09-04T10:36:00Z</dcterms:modified>
</cp:coreProperties>
</file>