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409" w:rsidRDefault="00293409" w:rsidP="00293409">
      <w:pPr>
        <w:autoSpaceDE w:val="0"/>
        <w:autoSpaceDN w:val="0"/>
        <w:adjustRightInd w:val="0"/>
        <w:spacing w:after="0" w:line="240" w:lineRule="auto"/>
        <w:ind w:right="11"/>
        <w:jc w:val="center"/>
        <w:rPr>
          <w:rFonts w:ascii="Arial" w:hAnsi="Arial" w:cs="Arial"/>
          <w:color w:val="000000"/>
          <w:sz w:val="24"/>
          <w:szCs w:val="24"/>
        </w:rPr>
      </w:pPr>
      <w:r>
        <w:rPr>
          <w:rFonts w:ascii="Arial" w:hAnsi="Arial" w:cs="Arial"/>
          <w:color w:val="000000"/>
          <w:sz w:val="24"/>
          <w:szCs w:val="24"/>
        </w:rPr>
        <w:t xml:space="preserve">                                                            </w:t>
      </w:r>
    </w:p>
    <w:p w:rsidR="00293409" w:rsidRDefault="00293409" w:rsidP="00293409">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ОСНОВЕН СУД КУМАНОВО</w:t>
      </w:r>
    </w:p>
    <w:p w:rsidR="00293409" w:rsidRDefault="00293409" w:rsidP="00293409">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I СТ-8/23</w:t>
      </w:r>
    </w:p>
    <w:p w:rsidR="00293409" w:rsidRDefault="00293409" w:rsidP="00293409">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20.12.2023 година</w:t>
      </w:r>
    </w:p>
    <w:p w:rsidR="00293409" w:rsidRDefault="00293409" w:rsidP="00293409">
      <w:pPr>
        <w:autoSpaceDE w:val="0"/>
        <w:autoSpaceDN w:val="0"/>
        <w:adjustRightInd w:val="0"/>
        <w:spacing w:after="0" w:line="240" w:lineRule="auto"/>
        <w:ind w:right="11"/>
        <w:jc w:val="center"/>
        <w:rPr>
          <w:rFonts w:ascii="Arial" w:hAnsi="Arial" w:cs="Arial"/>
          <w:color w:val="000000"/>
        </w:rPr>
      </w:pPr>
    </w:p>
    <w:p w:rsidR="00293409" w:rsidRDefault="00293409" w:rsidP="00293409">
      <w:pPr>
        <w:autoSpaceDE w:val="0"/>
        <w:autoSpaceDN w:val="0"/>
        <w:adjustRightInd w:val="0"/>
        <w:spacing w:after="0" w:line="240" w:lineRule="auto"/>
        <w:ind w:right="11"/>
        <w:jc w:val="center"/>
        <w:rPr>
          <w:rFonts w:ascii="Arial" w:hAnsi="Arial" w:cs="Arial"/>
          <w:color w:val="000000"/>
        </w:rPr>
      </w:pPr>
    </w:p>
    <w:p w:rsidR="00293409" w:rsidRDefault="00293409" w:rsidP="00293409">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293409" w:rsidRDefault="00293409" w:rsidP="00293409">
      <w:pPr>
        <w:autoSpaceDE w:val="0"/>
        <w:autoSpaceDN w:val="0"/>
        <w:adjustRightInd w:val="0"/>
        <w:spacing w:after="0" w:line="240" w:lineRule="auto"/>
        <w:ind w:right="11"/>
        <w:jc w:val="both"/>
        <w:rPr>
          <w:rFonts w:ascii="Arial" w:hAnsi="Arial" w:cs="Arial"/>
          <w:color w:val="000000"/>
        </w:rPr>
      </w:pPr>
    </w:p>
    <w:p w:rsidR="00293409" w:rsidRDefault="00293409" w:rsidP="00293409">
      <w:pPr>
        <w:tabs>
          <w:tab w:val="left" w:pos="720"/>
          <w:tab w:val="left" w:pos="864"/>
          <w:tab w:val="left" w:pos="1728"/>
        </w:tabs>
        <w:autoSpaceDE w:val="0"/>
        <w:autoSpaceDN w:val="0"/>
        <w:adjustRightInd w:val="0"/>
        <w:spacing w:after="0" w:line="240" w:lineRule="auto"/>
        <w:ind w:firstLine="180"/>
        <w:jc w:val="both"/>
        <w:rPr>
          <w:rFonts w:ascii="Arial" w:hAnsi="Arial" w:cs="Arial"/>
          <w:color w:val="000000"/>
        </w:rPr>
      </w:pPr>
      <w:r>
        <w:rPr>
          <w:rFonts w:ascii="Arial" w:hAnsi="Arial" w:cs="Arial"/>
          <w:color w:val="000000"/>
        </w:rPr>
        <w:tab/>
        <w:t>Со решение I СТ-8/23 од 20.12.2023 година на Основен суд Куманово, СЕ ОТВОРА стечајна постапка над должникот Друштво за производство, трговија и усуги ХАНЗА КЕРАМИКА ДОО увоз-извоз Куманово, со седиште на ул.Иво Лола Рибар бр.85 Куманово, со ЕМБС 4284763, со ЕДБ 4017991118505, со трансакциска сметка број 210042847630139 во НЛБ Тутунска Банка АД Скопје, со трансакциска сметка број 210042847630236 во НЛБ Тутунска Банка АД Скопје, со трансакциска сметка број 210042847630333 во НЛБ Тутунска Банка АД Скопје и со трансакциска сметка број 320100004687914 во Централна Кооперативна  Банка АД Скопје и приоритетна дејност/главна приходна шифра 47.52-Трговија на мало со метална стока, бои и стакло во специјализирани продавници.</w:t>
      </w:r>
    </w:p>
    <w:p w:rsidR="00293409" w:rsidRDefault="00293409" w:rsidP="00293409">
      <w:pPr>
        <w:tabs>
          <w:tab w:val="left" w:pos="720"/>
          <w:tab w:val="left" w:pos="864"/>
          <w:tab w:val="left" w:pos="1728"/>
        </w:tabs>
        <w:autoSpaceDE w:val="0"/>
        <w:autoSpaceDN w:val="0"/>
        <w:adjustRightInd w:val="0"/>
        <w:spacing w:after="0" w:line="240" w:lineRule="auto"/>
        <w:ind w:firstLine="180"/>
        <w:jc w:val="both"/>
        <w:rPr>
          <w:rFonts w:ascii="Arial" w:hAnsi="Arial" w:cs="Arial"/>
          <w:color w:val="000000"/>
        </w:rPr>
      </w:pPr>
      <w:r>
        <w:rPr>
          <w:rFonts w:ascii="Arial" w:hAnsi="Arial" w:cs="Arial"/>
          <w:color w:val="000000"/>
        </w:rPr>
        <w:tab/>
        <w:t>За стечаен управник СЕ ИМЕНУВА стечајниот управник Томе Петров од Скопје, ул.Коста Кирков бр.9 Скопје.</w:t>
      </w:r>
    </w:p>
    <w:p w:rsidR="00293409" w:rsidRDefault="00293409" w:rsidP="00293409">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Стечајната постапка е отворена на 20.12.2023 година.</w:t>
      </w:r>
    </w:p>
    <w:p w:rsidR="00293409" w:rsidRDefault="00293409" w:rsidP="00293409">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СЕ ПОВИКУВААТ доверителите во рок од 15 дена од објавувањето на решението во ,„Службен весник на РСМ“ да ги пријават своите побарувања кај стечајниот управник.</w:t>
      </w:r>
    </w:p>
    <w:p w:rsidR="00293409" w:rsidRDefault="00293409" w:rsidP="00293409">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 xml:space="preserve">СЕ ПОВИКУВААТ доверителите во рок од 15 дена од објавувањето на решението во „Службен весник на РСМ“ да ги пријават своите разлачни права на подвижните предмети и правата на должникот, како и разлачните права на недвижностите на должникот што не се запишани во јавните книги, односно разлачните права на недвижностите што се запишани во јавните книги кај стечајниот управник. Доверителите се должни да ги пријават и своите разлачни права на подвижните предмети и на правата на должникот што се запишани во регистрите во кои тие предмети, односно права се запишани. </w:t>
      </w:r>
    </w:p>
    <w:p w:rsidR="00293409" w:rsidRDefault="00293409" w:rsidP="00293409">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СЕ ПОВИКУВААТ</w:t>
      </w:r>
      <w:r>
        <w:rPr>
          <w:rFonts w:ascii="Arial" w:hAnsi="Arial" w:cs="Arial"/>
          <w:b/>
          <w:bCs/>
          <w:color w:val="000000"/>
        </w:rPr>
        <w:t xml:space="preserve"> </w:t>
      </w:r>
      <w:r>
        <w:rPr>
          <w:rFonts w:ascii="Arial" w:hAnsi="Arial" w:cs="Arial"/>
          <w:color w:val="000000"/>
        </w:rPr>
        <w:t>должниците на стечајниот должник да ги исполнат своите обврски што ги имаат спрема должникот, на стечајниот управник.</w:t>
      </w:r>
    </w:p>
    <w:p w:rsidR="00293409" w:rsidRDefault="00293409" w:rsidP="00293409">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СЕ ЗАКАЖУВА рочиште за испитување и утврдување на пријавените побарувања (испитно рочиште) за ден 26.02.2024 година во 10:30 часот и собрание на доверители (извештајно собрание), за ден 26.02.2024 година во 11:30 часот, на кое врз основа на извештајот на стечајниот управник ќе се одлучува за понатамошниот тек на постапката во судница бр.47 во Основен суд Куманово.</w:t>
      </w:r>
    </w:p>
    <w:p w:rsidR="00293409" w:rsidRDefault="00293409" w:rsidP="00293409">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Решението за отворање стечајна постапка да се достави до Централен регистар на РСМ, Регионална регистрациона канцеларија Куманово и до Агенцијата за катастар на недвижности, заради запишување во трговскиот регистар и во јавните книги во кои се запишани правата врз недвижностите и во други соодветни регистри.</w:t>
      </w:r>
    </w:p>
    <w:p w:rsidR="00293409" w:rsidRDefault="00293409" w:rsidP="00293409">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Да се објави оглас  во „Службен весник на РСМ“, во два дневни весника, на огласната табла во судот и на веб-страната на Централниот регистар на РСМ.</w:t>
      </w:r>
    </w:p>
    <w:p w:rsidR="00293409" w:rsidRDefault="00293409" w:rsidP="00293409">
      <w:pPr>
        <w:autoSpaceDE w:val="0"/>
        <w:autoSpaceDN w:val="0"/>
        <w:adjustRightInd w:val="0"/>
        <w:spacing w:after="0" w:line="240" w:lineRule="auto"/>
        <w:jc w:val="both"/>
        <w:rPr>
          <w:rFonts w:ascii="Arial" w:hAnsi="Arial" w:cs="Arial"/>
          <w:color w:val="000000"/>
        </w:rPr>
      </w:pPr>
      <w:r>
        <w:rPr>
          <w:rFonts w:ascii="Arial" w:hAnsi="Arial" w:cs="Arial"/>
          <w:color w:val="000000"/>
        </w:rPr>
        <w:tab/>
        <w:t>Стечаен судија Јасмина Јанева-Сандевска</w:t>
      </w:r>
    </w:p>
    <w:p w:rsidR="00293409" w:rsidRDefault="00293409" w:rsidP="00293409">
      <w:pPr>
        <w:autoSpaceDE w:val="0"/>
        <w:autoSpaceDN w:val="0"/>
        <w:adjustRightInd w:val="0"/>
        <w:spacing w:after="0" w:line="240" w:lineRule="auto"/>
        <w:jc w:val="both"/>
        <w:rPr>
          <w:rFonts w:ascii="Arial" w:hAnsi="Arial" w:cs="Arial"/>
          <w:color w:val="000000"/>
        </w:rPr>
      </w:pPr>
    </w:p>
    <w:p w:rsidR="00293409" w:rsidRDefault="00293409" w:rsidP="00293409">
      <w:pPr>
        <w:autoSpaceDE w:val="0"/>
        <w:autoSpaceDN w:val="0"/>
        <w:adjustRightInd w:val="0"/>
        <w:spacing w:after="0" w:line="240" w:lineRule="auto"/>
        <w:jc w:val="both"/>
        <w:rPr>
          <w:rFonts w:ascii="Arial" w:hAnsi="Arial" w:cs="Arial"/>
          <w:color w:val="000000"/>
        </w:rPr>
      </w:pPr>
      <w:r>
        <w:rPr>
          <w:rFonts w:ascii="Arial" w:hAnsi="Arial" w:cs="Arial"/>
          <w:color w:val="000000"/>
        </w:rPr>
        <w:tab/>
        <w:t>ОСНОВЕН СУД КУМАНОВО, I СТ-8/23 од 20.12.2023 година</w:t>
      </w:r>
    </w:p>
    <w:p w:rsidR="00293409" w:rsidRDefault="00293409" w:rsidP="00293409">
      <w:pPr>
        <w:autoSpaceDE w:val="0"/>
        <w:autoSpaceDN w:val="0"/>
        <w:adjustRightInd w:val="0"/>
        <w:spacing w:after="0" w:line="240" w:lineRule="auto"/>
        <w:jc w:val="both"/>
        <w:rPr>
          <w:rFonts w:ascii="Arial" w:hAnsi="Arial" w:cs="Arial"/>
          <w:color w:val="000000"/>
        </w:rPr>
      </w:pPr>
    </w:p>
    <w:p w:rsidR="005C7C3D" w:rsidRPr="00293409" w:rsidRDefault="005C7C3D">
      <w:pPr>
        <w:rPr>
          <w:lang w:val="en-US"/>
        </w:rPr>
      </w:pPr>
    </w:p>
    <w:sectPr w:rsidR="005C7C3D" w:rsidRPr="00293409" w:rsidSect="009772C8">
      <w:pgSz w:w="11906" w:h="16838"/>
      <w:pgMar w:top="1440" w:right="1790" w:bottom="1440" w:left="1790" w:header="254" w:footer="25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293409"/>
    <w:rsid w:val="00293409"/>
    <w:rsid w:val="005C7C3D"/>
    <w:rsid w:val="00F04EB7"/>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2023-12-29T06:50:00Z</dcterms:created>
  <dcterms:modified xsi:type="dcterms:W3CDTF">2023-12-29T06:50:00Z</dcterms:modified>
</cp:coreProperties>
</file>