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B8A" w:rsidRDefault="00EC0B8A" w:rsidP="00EC0B8A">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EC0B8A" w:rsidRDefault="00EC0B8A" w:rsidP="00EC0B8A">
      <w:pPr>
        <w:autoSpaceDE w:val="0"/>
        <w:autoSpaceDN w:val="0"/>
        <w:adjustRightInd w:val="0"/>
        <w:spacing w:after="0" w:line="240" w:lineRule="auto"/>
        <w:ind w:right="11"/>
        <w:jc w:val="center"/>
        <w:rPr>
          <w:rFonts w:ascii="Arial" w:hAnsi="Arial" w:cs="Arial"/>
          <w:color w:val="000000"/>
        </w:rPr>
      </w:pPr>
    </w:p>
    <w:p w:rsidR="00EC0B8A" w:rsidRDefault="00EC0B8A" w:rsidP="00EC0B8A">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ОСНОВНИОТ СУД КУМАНОВО, објавува дека со решение </w:t>
      </w:r>
      <w:r>
        <w:rPr>
          <w:rFonts w:ascii="Arial" w:hAnsi="Arial" w:cs="Arial"/>
          <w:b/>
          <w:bCs/>
          <w:color w:val="000000"/>
        </w:rPr>
        <w:t xml:space="preserve"> </w:t>
      </w:r>
      <w:r>
        <w:rPr>
          <w:rFonts w:ascii="Arial" w:hAnsi="Arial" w:cs="Arial"/>
          <w:color w:val="000000"/>
        </w:rPr>
        <w:t xml:space="preserve">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«СТ-14/24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од 06.06.2024 година,</w:t>
      </w:r>
    </w:p>
    <w:p w:rsidR="00EC0B8A" w:rsidRDefault="00EC0B8A" w:rsidP="00EC0B8A">
      <w:pPr>
        <w:autoSpaceDE w:val="0"/>
        <w:autoSpaceDN w:val="0"/>
        <w:adjustRightInd w:val="0"/>
        <w:spacing w:after="0" w:line="240" w:lineRule="auto"/>
        <w:ind w:right="11"/>
        <w:jc w:val="both"/>
        <w:rPr>
          <w:rFonts w:ascii="Arial" w:hAnsi="Arial" w:cs="Arial"/>
          <w:color w:val="000000"/>
        </w:rPr>
      </w:pPr>
    </w:p>
    <w:p w:rsidR="00EC0B8A" w:rsidRDefault="00EC0B8A" w:rsidP="00EC0B8A">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I</w:t>
      </w:r>
    </w:p>
    <w:p w:rsidR="00EC0B8A" w:rsidRDefault="00EC0B8A" w:rsidP="00EC0B8A">
      <w:pPr>
        <w:tabs>
          <w:tab w:val="left" w:pos="576"/>
        </w:tabs>
        <w:autoSpaceDE w:val="0"/>
        <w:autoSpaceDN w:val="0"/>
        <w:adjustRightInd w:val="0"/>
        <w:spacing w:after="0" w:line="240" w:lineRule="auto"/>
        <w:jc w:val="both"/>
        <w:rPr>
          <w:rFonts w:ascii="Arial" w:hAnsi="Arial" w:cs="Arial"/>
          <w:b/>
          <w:bCs/>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производство, трговија и услуги УНА-М Митка ДООЕЛ Куманово</w:t>
      </w:r>
      <w:r>
        <w:rPr>
          <w:rFonts w:ascii="Arial" w:hAnsi="Arial" w:cs="Arial"/>
          <w:color w:val="000000"/>
        </w:rPr>
        <w:fldChar w:fldCharType="begin"/>
      </w:r>
      <w:r>
        <w:rPr>
          <w:rFonts w:ascii="Arial" w:hAnsi="Arial" w:cs="Arial"/>
          <w:color w:val="000000"/>
        </w:rPr>
        <w:instrText xml:space="preserve">MERGEFIELD 414 </w:instrText>
      </w:r>
      <w:r>
        <w:rPr>
          <w:rFonts w:ascii="Arial" w:hAnsi="Arial" w:cs="Arial"/>
          <w:color w:val="000000"/>
        </w:rPr>
        <w:fldChar w:fldCharType="end"/>
      </w:r>
      <w:r>
        <w:rPr>
          <w:rFonts w:ascii="Arial" w:hAnsi="Arial" w:cs="Arial"/>
          <w:color w:val="000000"/>
        </w:rPr>
        <w:t>», со седиште на ул.Маршал Тито бр.37/27 Куманово, со трансакциска сметка број 200001314749826 при Стопанска Банка АД Скопје, со трансакциска сметка број 250070101001794 при Шпаркасе Банка Македонија АД Скопје, трансакциска сметка број 270047807010159 при Халк Банка АД Скопје и трансакциска сметка број 320100004090782 при Централна Кооперативна Банка АД Скопје, ЕМБС 4780701, ЕДБ 4017994116880 и приоритетна дејност/главна приходна шифра 47.78-Друга трговија на мало со нови производи во специјализирани продавници.</w:t>
      </w:r>
      <w:r>
        <w:rPr>
          <w:rFonts w:ascii="Arial" w:hAnsi="Arial" w:cs="Arial"/>
          <w:b/>
          <w:bCs/>
          <w:color w:val="000000"/>
        </w:rPr>
        <w:t xml:space="preserve"> </w:t>
      </w:r>
    </w:p>
    <w:p w:rsidR="00EC0B8A" w:rsidRDefault="00EC0B8A" w:rsidP="00EC0B8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28.06.2024 година во 14:00 часот, судница број 47 во Основен суд Куманово.</w:t>
      </w:r>
    </w:p>
    <w:p w:rsidR="00EC0B8A" w:rsidRDefault="00EC0B8A" w:rsidP="00EC0B8A">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EC0B8A" w:rsidRDefault="00EC0B8A" w:rsidP="00EC0B8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EC0B8A" w:rsidRDefault="00EC0B8A" w:rsidP="00EC0B8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Маринко Саздовски од Скопје, Бул.Јане Сандански бр.106/2 Скопје.</w:t>
      </w:r>
    </w:p>
    <w:p w:rsidR="00EC0B8A" w:rsidRDefault="00EC0B8A" w:rsidP="00EC0B8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EC0B8A" w:rsidRDefault="00EC0B8A" w:rsidP="00EC0B8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EC0B8A" w:rsidRDefault="00EC0B8A" w:rsidP="00EC0B8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EC0B8A" w:rsidRDefault="00EC0B8A" w:rsidP="00EC0B8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EC0B8A" w:rsidRDefault="00EC0B8A" w:rsidP="00EC0B8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EC0B8A" w:rsidRDefault="00EC0B8A" w:rsidP="00EC0B8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EC0B8A" w:rsidRDefault="00EC0B8A" w:rsidP="00EC0B8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EC0B8A" w:rsidRDefault="00EC0B8A" w:rsidP="00EC0B8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EC0B8A" w:rsidRDefault="00EC0B8A" w:rsidP="00EC0B8A">
      <w:pPr>
        <w:tabs>
          <w:tab w:val="left" w:pos="576"/>
        </w:tabs>
        <w:autoSpaceDE w:val="0"/>
        <w:autoSpaceDN w:val="0"/>
        <w:adjustRightInd w:val="0"/>
        <w:spacing w:after="0" w:line="240" w:lineRule="auto"/>
        <w:jc w:val="both"/>
        <w:rPr>
          <w:rFonts w:ascii="Arial" w:hAnsi="Arial" w:cs="Arial"/>
          <w:color w:val="000000"/>
        </w:rPr>
      </w:pPr>
    </w:p>
    <w:p w:rsidR="00EC0B8A" w:rsidRDefault="00EC0B8A" w:rsidP="00EC0B8A">
      <w:r>
        <w:rPr>
          <w:rFonts w:ascii="Arial" w:hAnsi="Arial" w:cs="Arial"/>
          <w:color w:val="000000"/>
        </w:rPr>
        <w:t xml:space="preserve">ОСНОВЕН СУД КУМАНОВО,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«СТ-14/24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xml:space="preserve">» 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«06.06.2024</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000000" w:rsidRDefault="00EC0B8A"/>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EC0B8A"/>
    <w:rsid w:val="00EC0B8A"/>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2024-06-11T12:17:00Z</dcterms:created>
  <dcterms:modified xsi:type="dcterms:W3CDTF">2024-06-11T12:17:00Z</dcterms:modified>
</cp:coreProperties>
</file>