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380" w:rsidRDefault="00D05380" w:rsidP="00D05380">
      <w:pPr>
        <w:autoSpaceDE w:val="0"/>
        <w:autoSpaceDN w:val="0"/>
        <w:adjustRightInd w:val="0"/>
        <w:spacing w:after="0" w:line="240" w:lineRule="auto"/>
        <w:ind w:left="6480" w:right="11" w:firstLine="720"/>
        <w:jc w:val="center"/>
        <w:rPr>
          <w:rFonts w:ascii="Arial" w:hAnsi="Arial" w:cs="Arial"/>
          <w:color w:val="000000"/>
        </w:rPr>
      </w:pPr>
      <w:r>
        <w:rPr>
          <w:rFonts w:ascii="Arial" w:hAnsi="Arial" w:cs="Arial"/>
          <w:color w:val="000000"/>
          <w:lang w:val="en-US"/>
        </w:rPr>
        <w:t xml:space="preserve">I </w:t>
      </w:r>
      <w:r>
        <w:rPr>
          <w:rFonts w:ascii="Arial" w:hAnsi="Arial" w:cs="Arial"/>
          <w:color w:val="000000"/>
        </w:rPr>
        <w:t xml:space="preserve"> СТ-2/24</w:t>
      </w:r>
    </w:p>
    <w:p w:rsidR="00D05380" w:rsidRDefault="00D05380" w:rsidP="00D05380">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 xml:space="preserve"> ОГЛАС</w:t>
      </w:r>
    </w:p>
    <w:p w:rsidR="00D05380" w:rsidRDefault="00D05380" w:rsidP="00D05380">
      <w:pPr>
        <w:autoSpaceDE w:val="0"/>
        <w:autoSpaceDN w:val="0"/>
        <w:adjustRightInd w:val="0"/>
        <w:spacing w:after="0" w:line="240" w:lineRule="auto"/>
        <w:ind w:right="11"/>
        <w:jc w:val="center"/>
        <w:rPr>
          <w:rFonts w:ascii="Arial" w:hAnsi="Arial" w:cs="Arial"/>
          <w:color w:val="000000"/>
        </w:rPr>
      </w:pPr>
    </w:p>
    <w:p w:rsidR="00D05380" w:rsidRDefault="00D05380" w:rsidP="00D05380">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ab/>
        <w:t xml:space="preserve">ОСНОВНИОТ СУД КУМАНОВО објавува дека со решение I СТ-2/24 од 20.03.2024 година,             </w:t>
      </w:r>
    </w:p>
    <w:p w:rsidR="00D05380" w:rsidRDefault="00D05380" w:rsidP="00D05380">
      <w:pPr>
        <w:autoSpaceDE w:val="0"/>
        <w:autoSpaceDN w:val="0"/>
        <w:adjustRightInd w:val="0"/>
        <w:spacing w:after="0" w:line="240" w:lineRule="auto"/>
        <w:jc w:val="center"/>
        <w:rPr>
          <w:rFonts w:ascii="Arial" w:hAnsi="Arial" w:cs="Arial"/>
          <w:color w:val="000000"/>
        </w:rPr>
      </w:pPr>
      <w:r>
        <w:rPr>
          <w:rFonts w:ascii="Arial" w:hAnsi="Arial" w:cs="Arial"/>
          <w:color w:val="000000"/>
        </w:rPr>
        <w:t>I</w:t>
      </w:r>
    </w:p>
    <w:p w:rsidR="00D05380" w:rsidRDefault="00D05380" w:rsidP="00D05380">
      <w:pPr>
        <w:autoSpaceDE w:val="0"/>
        <w:autoSpaceDN w:val="0"/>
        <w:adjustRightInd w:val="0"/>
        <w:spacing w:after="0" w:line="240" w:lineRule="auto"/>
        <w:jc w:val="both"/>
        <w:rPr>
          <w:rFonts w:ascii="Arial" w:hAnsi="Arial" w:cs="Arial"/>
          <w:color w:val="000000"/>
        </w:rPr>
      </w:pPr>
      <w:r>
        <w:rPr>
          <w:rFonts w:ascii="Arial" w:hAnsi="Arial" w:cs="Arial"/>
          <w:color w:val="000000"/>
        </w:rPr>
        <w:tab/>
        <w:t>СЕ ПОВЕДУВА претходна постапка за испитување на условите за отворање на стечајна постапка над должникот Друштво за производство, трговија и услуги АЛУНА-ТИМ ДООЕЛ увоз-извоз Куманово, со седиште на ул.Октомвриска револуција бр.12-2/3 Куманово, со трансакциска сметка број 250001002336516 во Шпаркасе Банка Македонија АД Скопје, со трансакциска сметка број 270063755100162 во Халк Банка АД Скопје, со трансакциска сметка број 380476851903110 во Про Кредит Банка АД Скопје, ЕМБС 6375510, ЕДБ 4017008504606 и приоритетна дејност/главна приходна шифра 43.21-Електроинсталатерски работи</w:t>
      </w:r>
    </w:p>
    <w:p w:rsidR="00D05380" w:rsidRDefault="00D05380" w:rsidP="00D05380">
      <w:pPr>
        <w:autoSpaceDE w:val="0"/>
        <w:autoSpaceDN w:val="0"/>
        <w:adjustRightInd w:val="0"/>
        <w:spacing w:after="0" w:line="240" w:lineRule="auto"/>
        <w:jc w:val="both"/>
        <w:rPr>
          <w:rFonts w:ascii="Arial" w:hAnsi="Arial" w:cs="Arial"/>
          <w:color w:val="000000"/>
        </w:rPr>
      </w:pPr>
    </w:p>
    <w:p w:rsidR="00D05380" w:rsidRDefault="00D05380" w:rsidP="00D05380">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ЗАКАЖУВА рочиште за изјаснување по предлогот за отворање на стечајна постапка над должникот на ден 22.04.2024 година во 13:00 часот, судница број 47 во Основен суд Куманово.</w:t>
      </w:r>
    </w:p>
    <w:p w:rsidR="00D05380" w:rsidRDefault="00D05380" w:rsidP="00D05380">
      <w:pPr>
        <w:autoSpaceDE w:val="0"/>
        <w:autoSpaceDN w:val="0"/>
        <w:adjustRightInd w:val="0"/>
        <w:spacing w:after="0" w:line="240" w:lineRule="auto"/>
        <w:jc w:val="center"/>
        <w:rPr>
          <w:rFonts w:ascii="Arial" w:hAnsi="Arial" w:cs="Arial"/>
          <w:color w:val="000000"/>
        </w:rPr>
      </w:pPr>
      <w:r>
        <w:rPr>
          <w:rFonts w:ascii="Arial" w:hAnsi="Arial" w:cs="Arial"/>
          <w:color w:val="000000"/>
        </w:rPr>
        <w:t>II</w:t>
      </w:r>
    </w:p>
    <w:p w:rsidR="00D05380" w:rsidRDefault="00D05380" w:rsidP="00D05380">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ОПРЕДЕЛУВААТ следните мерки за обезбедување:</w:t>
      </w:r>
    </w:p>
    <w:p w:rsidR="00D05380" w:rsidRDefault="00D05380" w:rsidP="00D05380">
      <w:pPr>
        <w:autoSpaceDE w:val="0"/>
        <w:autoSpaceDN w:val="0"/>
        <w:adjustRightInd w:val="0"/>
        <w:spacing w:after="0" w:line="240" w:lineRule="auto"/>
        <w:jc w:val="both"/>
        <w:rPr>
          <w:rFonts w:ascii="Arial" w:hAnsi="Arial" w:cs="Arial"/>
          <w:color w:val="000000"/>
        </w:rPr>
      </w:pPr>
      <w:r>
        <w:rPr>
          <w:rFonts w:ascii="Arial" w:hAnsi="Arial" w:cs="Arial"/>
          <w:color w:val="000000"/>
        </w:rPr>
        <w:tab/>
        <w:t>За привремен стечаен управник се именува стечајниот управник Зоран Денковски од Куманово, ул.Абдула Прешева бр.21 Куманово.</w:t>
      </w:r>
    </w:p>
    <w:p w:rsidR="00D05380" w:rsidRDefault="00D05380" w:rsidP="00D05380">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за управување на должникот за водење на работењето се до донесување на одлука за отворање на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да изготви извештај за економско-финансиската состојба на должникот.</w:t>
      </w:r>
    </w:p>
    <w:p w:rsidR="00D05380" w:rsidRDefault="00D05380" w:rsidP="00D05380">
      <w:pPr>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D05380" w:rsidRDefault="00D05380" w:rsidP="00D05380">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одредување или спроведување на присилно извршување или обезбедување против должникот.</w:t>
      </w:r>
    </w:p>
    <w:p w:rsidR="00D05380" w:rsidRDefault="00D05380" w:rsidP="00D05380">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D05380" w:rsidRDefault="00D05380" w:rsidP="00D05380">
      <w:pPr>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да ги исполнуваат, а должниковите солидарни содолжници и гаранти без одлагање да ги исполнат своите обврски кон должникот.</w:t>
      </w:r>
    </w:p>
    <w:p w:rsidR="00D05380" w:rsidRDefault="00D05380" w:rsidP="00D05380">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деловните простории, за да може да ги спроведе потребните дејствија, како и да му допушти увид во трговските книги и деловната документација.</w:t>
      </w:r>
    </w:p>
    <w:p w:rsidR="00D05380" w:rsidRDefault="00D05380" w:rsidP="00D05380">
      <w:pPr>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во прилог на извештјот за економско-финансиска состојба на должникот да достави: потврда од Агенцијата за катастар на недвижности, потврда од МВР, потврда од општина Куманово, потврда од Централен депозитар за хартии од вредност, потврда од Централен регистар за залог, потврда од Централниот регистар на РСМ дали должникот располага со имот во друго трговско друштво.</w:t>
      </w:r>
    </w:p>
    <w:p w:rsidR="00D05380" w:rsidRDefault="00D05380" w:rsidP="00D05380">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Решението да се објави на веб страница на Централниот регистар на РСМ, во Службен весник на РСМ, на огласна табла на судот и на веб страницата на судот. </w:t>
      </w:r>
    </w:p>
    <w:p w:rsidR="00D05380" w:rsidRDefault="00D05380" w:rsidP="00D05380">
      <w:pPr>
        <w:autoSpaceDE w:val="0"/>
        <w:autoSpaceDN w:val="0"/>
        <w:adjustRightInd w:val="0"/>
        <w:spacing w:after="0" w:line="240" w:lineRule="auto"/>
        <w:jc w:val="both"/>
        <w:rPr>
          <w:rFonts w:ascii="Arial" w:hAnsi="Arial" w:cs="Arial"/>
          <w:color w:val="000000"/>
        </w:rPr>
      </w:pPr>
    </w:p>
    <w:p w:rsidR="00D05380" w:rsidRDefault="00D05380" w:rsidP="00D05380">
      <w:pPr>
        <w:autoSpaceDE w:val="0"/>
        <w:autoSpaceDN w:val="0"/>
        <w:adjustRightInd w:val="0"/>
        <w:spacing w:after="0" w:line="240" w:lineRule="auto"/>
        <w:jc w:val="both"/>
        <w:rPr>
          <w:rFonts w:ascii="Arial" w:hAnsi="Arial" w:cs="Arial"/>
          <w:color w:val="000000"/>
        </w:rPr>
      </w:pPr>
      <w:r>
        <w:rPr>
          <w:rFonts w:ascii="Arial" w:hAnsi="Arial" w:cs="Arial"/>
          <w:color w:val="000000"/>
        </w:rPr>
        <w:tab/>
        <w:t>ОСНОВЕН СУД КУМАНОВО, I СТ-2/24 од 20.03.2024 година</w:t>
      </w:r>
    </w:p>
    <w:p w:rsidR="00D05380" w:rsidRDefault="00D05380" w:rsidP="00D05380"/>
    <w:p w:rsidR="00000000" w:rsidRDefault="00D05380"/>
    <w:sectPr w:rsidR="000000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FELayout/>
  </w:compat>
  <w:rsids>
    <w:rsidRoot w:val="00D05380"/>
    <w:rsid w:val="00D05380"/>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574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2434</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2024-03-26T06:41:00Z</dcterms:created>
  <dcterms:modified xsi:type="dcterms:W3CDTF">2024-03-26T06:41:00Z</dcterms:modified>
</cp:coreProperties>
</file>