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F5" w:rsidRPr="003154F2" w:rsidRDefault="00902AF5" w:rsidP="00902AF5">
      <w:pPr>
        <w:pStyle w:val="ListParagraph"/>
        <w:autoSpaceDE w:val="0"/>
        <w:autoSpaceDN w:val="0"/>
        <w:adjustRightInd w:val="0"/>
        <w:spacing w:after="0" w:line="240" w:lineRule="auto"/>
        <w:ind w:left="1512" w:right="11"/>
        <w:jc w:val="right"/>
        <w:rPr>
          <w:rFonts w:ascii="Arial" w:hAnsi="Arial" w:cs="Arial"/>
          <w:color w:val="000000"/>
          <w:sz w:val="24"/>
          <w:szCs w:val="24"/>
        </w:rPr>
      </w:pPr>
      <w:r>
        <w:rPr>
          <w:rFonts w:ascii="Arial" w:hAnsi="Arial" w:cs="Arial"/>
          <w:color w:val="000000"/>
          <w:sz w:val="24"/>
          <w:szCs w:val="24"/>
          <w:lang w:val="en-US"/>
        </w:rPr>
        <w:t>I.</w:t>
      </w:r>
      <w:r>
        <w:rPr>
          <w:rFonts w:ascii="Arial" w:hAnsi="Arial" w:cs="Arial"/>
          <w:color w:val="000000"/>
          <w:sz w:val="24"/>
          <w:szCs w:val="24"/>
        </w:rPr>
        <w:t>СТ-10/24</w:t>
      </w:r>
      <w:r w:rsidRPr="003154F2">
        <w:rPr>
          <w:rFonts w:ascii="Arial" w:hAnsi="Arial" w:cs="Arial"/>
          <w:color w:val="000000"/>
          <w:sz w:val="24"/>
          <w:szCs w:val="24"/>
        </w:rPr>
        <w:t xml:space="preserve">                                              </w:t>
      </w:r>
    </w:p>
    <w:p w:rsidR="00902AF5" w:rsidRDefault="00902AF5" w:rsidP="00902AF5">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902AF5" w:rsidRDefault="00902AF5" w:rsidP="00902AF5">
      <w:pPr>
        <w:autoSpaceDE w:val="0"/>
        <w:autoSpaceDN w:val="0"/>
        <w:adjustRightInd w:val="0"/>
        <w:spacing w:after="0" w:line="240" w:lineRule="auto"/>
        <w:ind w:right="11"/>
        <w:jc w:val="center"/>
        <w:rPr>
          <w:rFonts w:ascii="Arial" w:hAnsi="Arial" w:cs="Arial"/>
          <w:color w:val="000000"/>
        </w:rPr>
      </w:pPr>
    </w:p>
    <w:p w:rsidR="00902AF5" w:rsidRDefault="00902AF5" w:rsidP="00902AF5">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rPr>
        <w:t>ОСНОВНИОТ СУД КУМАНОВО, објавува дека со решение СТ-10/24 од 27.03.2024 година,</w:t>
      </w:r>
      <w:r>
        <w:rPr>
          <w:rFonts w:ascii="Arial" w:hAnsi="Arial" w:cs="Arial"/>
          <w:color w:val="000000"/>
          <w:sz w:val="24"/>
          <w:szCs w:val="24"/>
        </w:rPr>
        <w:t xml:space="preserve">      </w:t>
      </w:r>
    </w:p>
    <w:p w:rsidR="00902AF5" w:rsidRDefault="00902AF5" w:rsidP="00902AF5">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 xml:space="preserve">                                                      </w:t>
      </w:r>
    </w:p>
    <w:p w:rsidR="00902AF5" w:rsidRDefault="00902AF5" w:rsidP="00902AF5">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902AF5" w:rsidRDefault="00902AF5" w:rsidP="00902AF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АТЕА ВЕЛ ДООЕЛ увоз-извоз Куманово-во ликвидација</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ул.Поток Серава бр.37 Б Куманово, со трансакциска сметка број 300090000088738 при Комерцијална Банка АД Скопје, ЕМБС 6556744, ЕДБ 4017010512586 и приоритетна дејност/главна приходна шифра 47.77-Трговија на мало со часовници и накит во специјализирани продавници.</w:t>
      </w:r>
    </w:p>
    <w:p w:rsidR="00902AF5" w:rsidRDefault="00902AF5" w:rsidP="00902AF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25.04.2024 година во 09:30 часот, судница број 47 во Основен суд Куманово.</w:t>
      </w:r>
    </w:p>
    <w:p w:rsidR="00902AF5" w:rsidRDefault="00902AF5" w:rsidP="00902AF5">
      <w:pPr>
        <w:tabs>
          <w:tab w:val="left" w:pos="576"/>
        </w:tabs>
        <w:autoSpaceDE w:val="0"/>
        <w:autoSpaceDN w:val="0"/>
        <w:adjustRightInd w:val="0"/>
        <w:spacing w:after="0" w:line="240" w:lineRule="auto"/>
        <w:jc w:val="both"/>
        <w:rPr>
          <w:rFonts w:ascii="Arial" w:hAnsi="Arial" w:cs="Arial"/>
          <w:color w:val="000000"/>
        </w:rPr>
      </w:pPr>
    </w:p>
    <w:p w:rsidR="00902AF5" w:rsidRDefault="00902AF5" w:rsidP="00902AF5">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902AF5" w:rsidRDefault="00902AF5" w:rsidP="00902AF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902AF5" w:rsidRDefault="00902AF5" w:rsidP="00902AF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ул.Абдула Прешова бр.21 Куманово.</w:t>
      </w:r>
    </w:p>
    <w:p w:rsidR="00902AF5" w:rsidRDefault="00902AF5" w:rsidP="00902AF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902AF5" w:rsidRDefault="00902AF5" w:rsidP="00902AF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902AF5" w:rsidRDefault="00902AF5" w:rsidP="00902AF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902AF5" w:rsidRDefault="00902AF5" w:rsidP="00902AF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902AF5" w:rsidRDefault="00902AF5" w:rsidP="00902AF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902AF5" w:rsidRDefault="00902AF5" w:rsidP="00902AF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902AF5" w:rsidRDefault="00902AF5" w:rsidP="00902AF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902AF5" w:rsidRDefault="00902AF5" w:rsidP="00902AF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902AF5" w:rsidRDefault="00902AF5" w:rsidP="00902AF5">
      <w:pPr>
        <w:autoSpaceDE w:val="0"/>
        <w:autoSpaceDN w:val="0"/>
        <w:adjustRightInd w:val="0"/>
        <w:spacing w:after="0" w:line="240" w:lineRule="auto"/>
        <w:ind w:firstLine="720"/>
        <w:jc w:val="center"/>
        <w:rPr>
          <w:rFonts w:ascii="Arial" w:hAnsi="Arial" w:cs="Arial"/>
          <w:color w:val="000000"/>
        </w:rPr>
      </w:pPr>
      <w:r>
        <w:rPr>
          <w:rFonts w:ascii="Arial" w:hAnsi="Arial" w:cs="Arial"/>
          <w:color w:val="000000"/>
        </w:rPr>
        <w:t>ОСНОВЕН СУД КУМАНОВО</w:t>
      </w:r>
    </w:p>
    <w:p w:rsidR="00902AF5" w:rsidRDefault="00902AF5" w:rsidP="00902AF5">
      <w:pPr>
        <w:ind w:left="2880"/>
      </w:pPr>
      <w:r>
        <w:rPr>
          <w:rFonts w:ascii="Arial" w:hAnsi="Arial" w:cs="Arial"/>
          <w:color w:val="000000"/>
        </w:rPr>
        <w:t xml:space="preserve">   I СТ-10/24 од 27.03.2024 година  </w:t>
      </w:r>
    </w:p>
    <w:p w:rsidR="00000000" w:rsidRDefault="00902AF5"/>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02AF5"/>
    <w:rsid w:val="00902AF5"/>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A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2024-04-04T12:58:00Z</dcterms:created>
  <dcterms:modified xsi:type="dcterms:W3CDTF">2024-04-04T12:58:00Z</dcterms:modified>
</cp:coreProperties>
</file>