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СТ-16/23</w:t>
      </w: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04.09.2023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СТ-16/23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04.09.2023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СЕ ОТВОРА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транспорт</w:t>
      </w:r>
      <w:proofErr w:type="spellEnd"/>
      <w:r>
        <w:rPr>
          <w:rFonts w:ascii="Arial" w:hAnsi="Arial" w:cs="Arial"/>
          <w:color w:val="000000"/>
        </w:rPr>
        <w:t xml:space="preserve"> КОТА-ТЕ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ул.Власто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Радоњанин</w:t>
      </w:r>
      <w:proofErr w:type="spellEnd"/>
      <w:r>
        <w:rPr>
          <w:rFonts w:ascii="Arial" w:hAnsi="Arial" w:cs="Arial"/>
          <w:color w:val="000000"/>
        </w:rPr>
        <w:t xml:space="preserve"> бр.16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бр.290000000884885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ТТК БАНКА АД СКОПЈЕ,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6372074,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4017008504460,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47.99-Друга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продавници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тезги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пазари</w:t>
      </w:r>
      <w:proofErr w:type="spellEnd"/>
      <w:r>
        <w:rPr>
          <w:rFonts w:ascii="Arial" w:hAnsi="Arial" w:cs="Arial"/>
          <w:color w:val="000000"/>
        </w:rPr>
        <w:t>.</w:t>
      </w: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и СЕ ЗАКЛУЧУВА.</w:t>
      </w:r>
      <w:proofErr w:type="gram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правосилност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брише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регистарот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Северна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Јасмина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Јанева-Сандевска</w:t>
      </w:r>
      <w:proofErr w:type="spell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Денковски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</w:p>
    <w:p w:rsidR="006C006D" w:rsidRDefault="006C006D" w:rsidP="006C0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038E" w:rsidRDefault="006C006D" w:rsidP="006C006D">
      <w:r>
        <w:rPr>
          <w:rFonts w:ascii="Arial" w:hAnsi="Arial" w:cs="Arial"/>
          <w:color w:val="000000"/>
        </w:rPr>
        <w:tab/>
        <w:t xml:space="preserve">ОСНОВЕН СУД КУМАНОВО, I СТ-16/23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04.09.2023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sectPr w:rsidR="00D403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06D"/>
    <w:rsid w:val="006C006D"/>
    <w:rsid w:val="00D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2023-09-29T13:02:00Z</dcterms:created>
  <dcterms:modified xsi:type="dcterms:W3CDTF">2023-09-29T13:02:00Z</dcterms:modified>
</cp:coreProperties>
</file>