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C3" w:rsidRPr="00882DC3" w:rsidRDefault="002E31D3" w:rsidP="00882DC3">
      <w:pPr>
        <w:numPr>
          <w:ilvl w:val="0"/>
          <w:numId w:val="1"/>
        </w:numPr>
        <w:shd w:val="clear" w:color="auto" w:fill="FEFEFE"/>
        <w:spacing w:after="0" w:line="240" w:lineRule="auto"/>
        <w:ind w:left="-709"/>
        <w:rPr>
          <w:rFonts w:ascii="Arial" w:eastAsia="Times New Roman" w:hAnsi="Arial" w:cs="Arial"/>
          <w:color w:val="E88800"/>
          <w:sz w:val="16"/>
          <w:szCs w:val="16"/>
        </w:rPr>
      </w:pPr>
      <w:hyperlink r:id="rId5" w:history="1">
        <w:r w:rsidR="00882DC3" w:rsidRPr="00882DC3">
          <w:rPr>
            <w:rFonts w:ascii="Arial" w:eastAsia="Times New Roman" w:hAnsi="Arial" w:cs="Arial"/>
            <w:color w:val="666666"/>
            <w:sz w:val="16"/>
            <w:szCs w:val="16"/>
            <w:u w:val="single"/>
          </w:rPr>
          <w:t>Home&gt;&gt;</w:t>
        </w:r>
      </w:hyperlink>
    </w:p>
    <w:p w:rsidR="00882DC3" w:rsidRPr="00882DC3" w:rsidRDefault="00882DC3" w:rsidP="00882DC3">
      <w:pPr>
        <w:shd w:val="clear" w:color="auto" w:fill="FEFEFE"/>
        <w:spacing w:after="0" w:line="240" w:lineRule="auto"/>
        <w:ind w:left="-709"/>
        <w:rPr>
          <w:rFonts w:ascii="Arial" w:eastAsia="Times New Roman" w:hAnsi="Arial" w:cs="Arial"/>
          <w:color w:val="E88800"/>
          <w:sz w:val="16"/>
          <w:szCs w:val="16"/>
        </w:rPr>
      </w:pPr>
      <w:r w:rsidRPr="00882DC3">
        <w:rPr>
          <w:rFonts w:ascii="Arial" w:eastAsia="Times New Roman" w:hAnsi="Arial" w:cs="Arial"/>
          <w:color w:val="E88800"/>
          <w:sz w:val="16"/>
          <w:szCs w:val="16"/>
        </w:rPr>
        <w:t> </w:t>
      </w:r>
    </w:p>
    <w:p w:rsidR="00882DC3" w:rsidRPr="00882DC3" w:rsidRDefault="00882DC3" w:rsidP="00882DC3">
      <w:pPr>
        <w:numPr>
          <w:ilvl w:val="0"/>
          <w:numId w:val="1"/>
        </w:numPr>
        <w:shd w:val="clear" w:color="auto" w:fill="FEFEFE"/>
        <w:spacing w:after="151" w:line="240" w:lineRule="auto"/>
        <w:ind w:left="-709"/>
        <w:rPr>
          <w:rFonts w:ascii="Arial" w:eastAsia="Times New Roman" w:hAnsi="Arial" w:cs="Arial"/>
          <w:color w:val="E88800"/>
          <w:sz w:val="16"/>
          <w:szCs w:val="16"/>
        </w:rPr>
      </w:pPr>
      <w:r w:rsidRPr="00882DC3">
        <w:rPr>
          <w:rFonts w:ascii="Arial" w:eastAsia="Times New Roman" w:hAnsi="Arial" w:cs="Arial"/>
          <w:color w:val="E88800"/>
          <w:sz w:val="16"/>
          <w:szCs w:val="16"/>
        </w:rPr>
        <w:t>Macedonian HEIs Ranking 2015-2016</w:t>
      </w:r>
    </w:p>
    <w:p w:rsidR="00882DC3" w:rsidRPr="00882DC3" w:rsidRDefault="00882DC3" w:rsidP="00882DC3">
      <w:pPr>
        <w:shd w:val="clear" w:color="auto" w:fill="FEFEFE"/>
        <w:spacing w:after="17" w:line="670" w:lineRule="atLeast"/>
        <w:ind w:left="-709"/>
        <w:outlineLvl w:val="1"/>
        <w:rPr>
          <w:rFonts w:ascii="Arial" w:eastAsia="Times New Roman" w:hAnsi="Arial" w:cs="Arial"/>
          <w:b/>
          <w:bCs/>
          <w:color w:val="000000"/>
          <w:spacing w:val="-2"/>
          <w:sz w:val="16"/>
          <w:szCs w:val="16"/>
        </w:rPr>
      </w:pPr>
      <w:r w:rsidRPr="00882DC3">
        <w:rPr>
          <w:rFonts w:ascii="Arial" w:eastAsia="Times New Roman" w:hAnsi="Arial" w:cs="Arial"/>
          <w:b/>
          <w:bCs/>
          <w:color w:val="000000"/>
          <w:spacing w:val="-2"/>
          <w:sz w:val="16"/>
          <w:szCs w:val="16"/>
        </w:rPr>
        <w:t>Macedonian HEIs Ranking 2015-2016</w:t>
      </w:r>
    </w:p>
    <w:p w:rsidR="00882DC3" w:rsidRPr="00882DC3" w:rsidRDefault="002E31D3" w:rsidP="00882DC3">
      <w:pPr>
        <w:shd w:val="clear" w:color="auto" w:fill="0A5596"/>
        <w:spacing w:after="0" w:line="603" w:lineRule="atLeast"/>
        <w:ind w:left="-709"/>
        <w:outlineLvl w:val="2"/>
        <w:rPr>
          <w:rFonts w:ascii="Arial" w:eastAsia="Times New Roman" w:hAnsi="Arial" w:cs="Arial"/>
          <w:color w:val="FFFFFF"/>
          <w:sz w:val="16"/>
          <w:szCs w:val="16"/>
        </w:rPr>
      </w:pPr>
      <w:hyperlink r:id="rId6" w:history="1">
        <w:r w:rsidR="00882DC3" w:rsidRPr="00882DC3">
          <w:rPr>
            <w:rFonts w:ascii="Arial" w:eastAsia="Times New Roman" w:hAnsi="Arial" w:cs="Arial"/>
            <w:color w:val="3D87CB"/>
            <w:sz w:val="16"/>
            <w:szCs w:val="16"/>
            <w:u w:val="single"/>
          </w:rPr>
          <w:t>Ranking</w:t>
        </w:r>
      </w:hyperlink>
    </w:p>
    <w:p w:rsidR="00882DC3" w:rsidRPr="00882DC3" w:rsidRDefault="002E31D3" w:rsidP="00882DC3">
      <w:pPr>
        <w:shd w:val="clear" w:color="auto" w:fill="0A5596"/>
        <w:spacing w:after="17" w:line="603" w:lineRule="atLeast"/>
        <w:ind w:left="-709"/>
        <w:outlineLvl w:val="2"/>
        <w:rPr>
          <w:rFonts w:ascii="Arial" w:eastAsia="Times New Roman" w:hAnsi="Arial" w:cs="Arial"/>
          <w:color w:val="FFFFFF"/>
          <w:sz w:val="16"/>
          <w:szCs w:val="16"/>
        </w:rPr>
      </w:pPr>
      <w:hyperlink r:id="rId7" w:history="1">
        <w:r w:rsidR="00882DC3" w:rsidRPr="00882DC3">
          <w:rPr>
            <w:rFonts w:ascii="Arial" w:eastAsia="Times New Roman" w:hAnsi="Arial" w:cs="Arial"/>
            <w:color w:val="FFFFFF"/>
            <w:sz w:val="16"/>
            <w:szCs w:val="16"/>
            <w:u w:val="single"/>
          </w:rPr>
          <w:t>Methodology</w:t>
        </w:r>
      </w:hyperlink>
    </w:p>
    <w:p w:rsidR="00882DC3" w:rsidRPr="00882DC3" w:rsidRDefault="00882DC3" w:rsidP="00882DC3">
      <w:pPr>
        <w:shd w:val="clear" w:color="auto" w:fill="FEFEFE"/>
        <w:spacing w:before="67" w:after="167" w:line="318" w:lineRule="atLeast"/>
        <w:ind w:left="-709"/>
        <w:rPr>
          <w:rFonts w:ascii="Arial" w:eastAsia="Times New Roman" w:hAnsi="Arial" w:cs="Arial"/>
          <w:color w:val="000000"/>
          <w:sz w:val="16"/>
          <w:szCs w:val="16"/>
        </w:rPr>
      </w:pPr>
      <w:r w:rsidRPr="00882DC3">
        <w:rPr>
          <w:rFonts w:ascii="Arial" w:eastAsia="Times New Roman" w:hAnsi="Arial" w:cs="Arial"/>
          <w:color w:val="000000"/>
          <w:sz w:val="16"/>
          <w:szCs w:val="16"/>
        </w:rPr>
        <w:t>The 2015-16 Ranking of Macedonian Higher Education Institutions (HEIs) was commissioned by the Ministry of Education and Science of the Republic of Macedonia in 2015 and released on March 1, 2017. Nineteen qualified HEIs are included in the ranking. The ranking used 21 indicators of academic performance and competitiveness, covering core missions of HEIs such as teaching, research and social service. Following the successful release of the ranking in 2012 and 2014, this is the third time that the ranking is compiled, which is expected to continuously contribute to the transparency, quality, and efficiency of Macedonian HEIs.</w:t>
      </w:r>
    </w:p>
    <w:tbl>
      <w:tblPr>
        <w:tblW w:w="11057" w:type="dxa"/>
        <w:tblInd w:w="-625" w:type="dxa"/>
        <w:tblCellMar>
          <w:top w:w="15" w:type="dxa"/>
          <w:left w:w="15" w:type="dxa"/>
          <w:bottom w:w="15" w:type="dxa"/>
          <w:right w:w="15" w:type="dxa"/>
        </w:tblCellMar>
        <w:tblLook w:val="04A0"/>
      </w:tblPr>
      <w:tblGrid>
        <w:gridCol w:w="675"/>
        <w:gridCol w:w="4500"/>
        <w:gridCol w:w="1488"/>
        <w:gridCol w:w="2268"/>
        <w:gridCol w:w="1170"/>
        <w:gridCol w:w="956"/>
      </w:tblGrid>
      <w:tr w:rsidR="00882DC3" w:rsidRPr="00882DC3" w:rsidTr="006A4350">
        <w:tc>
          <w:tcPr>
            <w:tcW w:w="0" w:type="auto"/>
            <w:tcBorders>
              <w:top w:val="single" w:sz="6" w:space="0" w:color="4F84B5"/>
              <w:left w:val="single" w:sz="6" w:space="0" w:color="4F84B5"/>
              <w:bottom w:val="single" w:sz="6" w:space="0" w:color="4F84B5"/>
              <w:right w:val="single" w:sz="6" w:space="0" w:color="4F84B5"/>
            </w:tcBorders>
            <w:shd w:val="clear" w:color="auto" w:fill="6399CB"/>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b/>
                <w:bCs/>
                <w:color w:val="FFFFFF"/>
                <w:sz w:val="16"/>
                <w:szCs w:val="16"/>
              </w:rPr>
            </w:pPr>
            <w:r w:rsidRPr="00882DC3">
              <w:rPr>
                <w:rFonts w:ascii="Times New Roman" w:eastAsia="Times New Roman" w:hAnsi="Times New Roman" w:cs="Times New Roman"/>
                <w:b/>
                <w:bCs/>
                <w:color w:val="FFFFFF"/>
                <w:sz w:val="16"/>
                <w:szCs w:val="16"/>
              </w:rPr>
              <w:t>Overall Rank</w:t>
            </w:r>
          </w:p>
        </w:tc>
        <w:tc>
          <w:tcPr>
            <w:tcW w:w="4500" w:type="dxa"/>
            <w:tcBorders>
              <w:top w:val="single" w:sz="6" w:space="0" w:color="4F84B5"/>
              <w:left w:val="single" w:sz="6" w:space="0" w:color="4F84B5"/>
              <w:bottom w:val="single" w:sz="6" w:space="0" w:color="4F84B5"/>
              <w:right w:val="single" w:sz="6" w:space="0" w:color="4F84B5"/>
            </w:tcBorders>
            <w:shd w:val="clear" w:color="auto" w:fill="6399CB"/>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b/>
                <w:bCs/>
                <w:color w:val="FFFFFF"/>
                <w:sz w:val="16"/>
                <w:szCs w:val="16"/>
              </w:rPr>
            </w:pPr>
            <w:r w:rsidRPr="00882DC3">
              <w:rPr>
                <w:rFonts w:ascii="Times New Roman" w:eastAsia="Times New Roman" w:hAnsi="Times New Roman" w:cs="Times New Roman"/>
                <w:b/>
                <w:bCs/>
                <w:color w:val="FFFFFF"/>
                <w:sz w:val="16"/>
                <w:szCs w:val="16"/>
              </w:rPr>
              <w:t>Institution</w:t>
            </w:r>
          </w:p>
        </w:tc>
        <w:tc>
          <w:tcPr>
            <w:tcW w:w="1488" w:type="dxa"/>
            <w:tcBorders>
              <w:top w:val="single" w:sz="6" w:space="0" w:color="4F84B5"/>
              <w:left w:val="single" w:sz="6" w:space="0" w:color="4F84B5"/>
              <w:bottom w:val="single" w:sz="6" w:space="0" w:color="4F84B5"/>
              <w:right w:val="single" w:sz="6" w:space="0" w:color="4F84B5"/>
            </w:tcBorders>
            <w:shd w:val="clear" w:color="auto" w:fill="6399CB"/>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b/>
                <w:bCs/>
                <w:color w:val="FFFFFF"/>
                <w:sz w:val="16"/>
                <w:szCs w:val="16"/>
              </w:rPr>
            </w:pPr>
            <w:r w:rsidRPr="00882DC3">
              <w:rPr>
                <w:rFonts w:ascii="Times New Roman" w:eastAsia="Times New Roman" w:hAnsi="Times New Roman" w:cs="Times New Roman"/>
                <w:b/>
                <w:bCs/>
                <w:color w:val="FFFFFF"/>
                <w:sz w:val="16"/>
                <w:szCs w:val="16"/>
              </w:rPr>
              <w:t>Total Score</w:t>
            </w:r>
          </w:p>
        </w:tc>
        <w:tc>
          <w:tcPr>
            <w:tcW w:w="2268" w:type="dxa"/>
            <w:tcBorders>
              <w:top w:val="single" w:sz="6" w:space="0" w:color="4F84B5"/>
              <w:left w:val="single" w:sz="6" w:space="0" w:color="4F84B5"/>
              <w:bottom w:val="single" w:sz="6" w:space="0" w:color="4F84B5"/>
              <w:right w:val="single" w:sz="6" w:space="0" w:color="4F84B5"/>
            </w:tcBorders>
            <w:shd w:val="clear" w:color="auto" w:fill="6399CB"/>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b/>
                <w:bCs/>
                <w:color w:val="FFFFFF"/>
                <w:sz w:val="16"/>
                <w:szCs w:val="16"/>
              </w:rPr>
            </w:pPr>
            <w:r w:rsidRPr="00882DC3">
              <w:rPr>
                <w:rFonts w:ascii="Times New Roman" w:eastAsia="Times New Roman" w:hAnsi="Times New Roman" w:cs="Times New Roman"/>
                <w:b/>
                <w:bCs/>
                <w:color w:val="FFFFFF"/>
                <w:sz w:val="16"/>
                <w:szCs w:val="16"/>
              </w:rPr>
              <w:t>Score on Teaching &amp; Learning</w:t>
            </w:r>
          </w:p>
        </w:tc>
        <w:tc>
          <w:tcPr>
            <w:tcW w:w="1170" w:type="dxa"/>
            <w:tcBorders>
              <w:top w:val="single" w:sz="6" w:space="0" w:color="4F84B5"/>
              <w:left w:val="single" w:sz="6" w:space="0" w:color="4F84B5"/>
              <w:bottom w:val="single" w:sz="6" w:space="0" w:color="4F84B5"/>
              <w:right w:val="single" w:sz="6" w:space="0" w:color="4F84B5"/>
            </w:tcBorders>
            <w:shd w:val="clear" w:color="auto" w:fill="6399CB"/>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b/>
                <w:bCs/>
                <w:color w:val="FFFFFF"/>
                <w:sz w:val="16"/>
                <w:szCs w:val="16"/>
              </w:rPr>
            </w:pPr>
            <w:r w:rsidRPr="00882DC3">
              <w:rPr>
                <w:rFonts w:ascii="Times New Roman" w:eastAsia="Times New Roman" w:hAnsi="Times New Roman" w:cs="Times New Roman"/>
                <w:b/>
                <w:bCs/>
                <w:color w:val="FFFFFF"/>
                <w:sz w:val="16"/>
                <w:szCs w:val="16"/>
              </w:rPr>
              <w:t>Score on Research</w:t>
            </w:r>
          </w:p>
        </w:tc>
        <w:tc>
          <w:tcPr>
            <w:tcW w:w="956" w:type="dxa"/>
            <w:tcBorders>
              <w:top w:val="single" w:sz="6" w:space="0" w:color="4F84B5"/>
              <w:left w:val="single" w:sz="6" w:space="0" w:color="4F84B5"/>
              <w:bottom w:val="single" w:sz="6" w:space="0" w:color="4F84B5"/>
              <w:right w:val="single" w:sz="6" w:space="0" w:color="4F84B5"/>
            </w:tcBorders>
            <w:shd w:val="clear" w:color="auto" w:fill="6399CB"/>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b/>
                <w:bCs/>
                <w:color w:val="FFFFFF"/>
                <w:sz w:val="16"/>
                <w:szCs w:val="16"/>
              </w:rPr>
            </w:pPr>
            <w:r w:rsidRPr="00882DC3">
              <w:rPr>
                <w:rFonts w:ascii="Times New Roman" w:eastAsia="Times New Roman" w:hAnsi="Times New Roman" w:cs="Times New Roman"/>
                <w:b/>
                <w:bCs/>
                <w:color w:val="FFFFFF"/>
                <w:sz w:val="16"/>
                <w:szCs w:val="16"/>
              </w:rPr>
              <w:t>Score on Social Service</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University Ss. Cyril and Methodius – Skopje</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100</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81.2</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100</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8.7</w:t>
            </w:r>
          </w:p>
        </w:tc>
      </w:tr>
      <w:tr w:rsidR="00882DC3" w:rsidRPr="00882DC3" w:rsidTr="006A4350">
        <w:tc>
          <w:tcPr>
            <w:tcW w:w="0" w:type="auto"/>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2</w:t>
            </w:r>
          </w:p>
        </w:tc>
        <w:tc>
          <w:tcPr>
            <w:tcW w:w="450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University “Goce Delcev” – Stip</w:t>
            </w:r>
          </w:p>
        </w:tc>
        <w:tc>
          <w:tcPr>
            <w:tcW w:w="148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97.3</w:t>
            </w:r>
          </w:p>
        </w:tc>
        <w:tc>
          <w:tcPr>
            <w:tcW w:w="226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66.2</w:t>
            </w:r>
          </w:p>
        </w:tc>
        <w:tc>
          <w:tcPr>
            <w:tcW w:w="117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68.3</w:t>
            </w:r>
          </w:p>
        </w:tc>
        <w:tc>
          <w:tcPr>
            <w:tcW w:w="956"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100</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3</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University for Computer Science and Information Technology “Ss. Apostle Paul” – Ohrid</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94.5</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70.7</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79.5</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54</w:t>
            </w:r>
          </w:p>
        </w:tc>
      </w:tr>
      <w:tr w:rsidR="00882DC3" w:rsidRPr="00882DC3" w:rsidTr="006A4350">
        <w:tc>
          <w:tcPr>
            <w:tcW w:w="0" w:type="auto"/>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4</w:t>
            </w:r>
          </w:p>
        </w:tc>
        <w:tc>
          <w:tcPr>
            <w:tcW w:w="450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Southeast Europe University - Tetovo</w:t>
            </w:r>
          </w:p>
        </w:tc>
        <w:tc>
          <w:tcPr>
            <w:tcW w:w="148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93.3</w:t>
            </w:r>
          </w:p>
        </w:tc>
        <w:tc>
          <w:tcPr>
            <w:tcW w:w="226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78.1</w:t>
            </w:r>
          </w:p>
        </w:tc>
        <w:tc>
          <w:tcPr>
            <w:tcW w:w="117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88.6</w:t>
            </w:r>
          </w:p>
        </w:tc>
        <w:tc>
          <w:tcPr>
            <w:tcW w:w="956"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9.9</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University “American College” - Skopje</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82.1</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78.4</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65.1</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3.2</w:t>
            </w:r>
          </w:p>
        </w:tc>
      </w:tr>
      <w:tr w:rsidR="00882DC3" w:rsidRPr="00882DC3" w:rsidTr="006A4350">
        <w:tc>
          <w:tcPr>
            <w:tcW w:w="0" w:type="auto"/>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w:t>
            </w:r>
          </w:p>
        </w:tc>
        <w:tc>
          <w:tcPr>
            <w:tcW w:w="450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International Balkan University – Skopje</w:t>
            </w:r>
          </w:p>
        </w:tc>
        <w:tc>
          <w:tcPr>
            <w:tcW w:w="148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81.7</w:t>
            </w:r>
          </w:p>
        </w:tc>
        <w:tc>
          <w:tcPr>
            <w:tcW w:w="226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100</w:t>
            </w:r>
          </w:p>
        </w:tc>
        <w:tc>
          <w:tcPr>
            <w:tcW w:w="117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26.5</w:t>
            </w:r>
          </w:p>
        </w:tc>
        <w:tc>
          <w:tcPr>
            <w:tcW w:w="956"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7.5</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University “Ss. Kliment Ohridski” – Bitola</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74.6</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70.3</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59.1</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5.7</w:t>
            </w:r>
          </w:p>
        </w:tc>
      </w:tr>
      <w:tr w:rsidR="00882DC3" w:rsidRPr="00882DC3" w:rsidTr="006A4350">
        <w:tc>
          <w:tcPr>
            <w:tcW w:w="0" w:type="auto"/>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8</w:t>
            </w:r>
          </w:p>
        </w:tc>
        <w:tc>
          <w:tcPr>
            <w:tcW w:w="450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State University in Tetovo</w:t>
            </w:r>
          </w:p>
        </w:tc>
        <w:tc>
          <w:tcPr>
            <w:tcW w:w="148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71.7</w:t>
            </w:r>
          </w:p>
        </w:tc>
        <w:tc>
          <w:tcPr>
            <w:tcW w:w="226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64.2</w:t>
            </w:r>
          </w:p>
        </w:tc>
        <w:tc>
          <w:tcPr>
            <w:tcW w:w="117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53.6</w:t>
            </w:r>
          </w:p>
        </w:tc>
        <w:tc>
          <w:tcPr>
            <w:tcW w:w="956"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21.4</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9</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First Private University – FON – Skopje</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55.5</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60.9</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32.3</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0.3</w:t>
            </w:r>
          </w:p>
        </w:tc>
      </w:tr>
      <w:tr w:rsidR="00882DC3" w:rsidRPr="00882DC3" w:rsidTr="006A4350">
        <w:tc>
          <w:tcPr>
            <w:tcW w:w="0" w:type="auto"/>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10</w:t>
            </w:r>
          </w:p>
        </w:tc>
        <w:tc>
          <w:tcPr>
            <w:tcW w:w="450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Private High Professional School for Business Studies “Euro College” – Kumanovo</w:t>
            </w:r>
          </w:p>
        </w:tc>
        <w:tc>
          <w:tcPr>
            <w:tcW w:w="148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54.8</w:t>
            </w:r>
          </w:p>
        </w:tc>
        <w:tc>
          <w:tcPr>
            <w:tcW w:w="226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62.7</w:t>
            </w:r>
          </w:p>
        </w:tc>
        <w:tc>
          <w:tcPr>
            <w:tcW w:w="117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27.9</w:t>
            </w:r>
          </w:p>
        </w:tc>
        <w:tc>
          <w:tcPr>
            <w:tcW w:w="956"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0</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11</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Private High Professional School "Faculty of Business and Economy – NEOKOM" - Skopje</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53.7</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37.4</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33.3</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60.6</w:t>
            </w:r>
          </w:p>
        </w:tc>
      </w:tr>
      <w:tr w:rsidR="00882DC3" w:rsidRPr="00882DC3" w:rsidTr="006A4350">
        <w:tc>
          <w:tcPr>
            <w:tcW w:w="0" w:type="auto"/>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12</w:t>
            </w:r>
          </w:p>
        </w:tc>
        <w:tc>
          <w:tcPr>
            <w:tcW w:w="450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Private High Professional School "Business Academy - Smilevski" - Skopje</w:t>
            </w:r>
          </w:p>
        </w:tc>
        <w:tc>
          <w:tcPr>
            <w:tcW w:w="148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53.6</w:t>
            </w:r>
          </w:p>
        </w:tc>
        <w:tc>
          <w:tcPr>
            <w:tcW w:w="226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57.7</w:t>
            </w:r>
          </w:p>
        </w:tc>
        <w:tc>
          <w:tcPr>
            <w:tcW w:w="117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31.7</w:t>
            </w:r>
          </w:p>
        </w:tc>
        <w:tc>
          <w:tcPr>
            <w:tcW w:w="956"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2.6</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13</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The first Private University, European University of the Republic of Macedonia – Skopje</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52.8</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62.6</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22.9</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0.4</w:t>
            </w:r>
          </w:p>
        </w:tc>
      </w:tr>
      <w:tr w:rsidR="00882DC3" w:rsidRPr="00882DC3" w:rsidTr="006A4350">
        <w:tc>
          <w:tcPr>
            <w:tcW w:w="0" w:type="auto"/>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14</w:t>
            </w:r>
          </w:p>
        </w:tc>
        <w:tc>
          <w:tcPr>
            <w:tcW w:w="450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University for Tourism and Management – Skopje</w:t>
            </w:r>
          </w:p>
        </w:tc>
        <w:tc>
          <w:tcPr>
            <w:tcW w:w="148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52.5</w:t>
            </w:r>
          </w:p>
        </w:tc>
        <w:tc>
          <w:tcPr>
            <w:tcW w:w="226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55.3</w:t>
            </w:r>
          </w:p>
        </w:tc>
        <w:tc>
          <w:tcPr>
            <w:tcW w:w="117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34.3</w:t>
            </w:r>
          </w:p>
        </w:tc>
        <w:tc>
          <w:tcPr>
            <w:tcW w:w="956"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0</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15</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Private High Provessional School for Journalism and Public Relations</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51.1</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73.2</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1.9</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0</w:t>
            </w:r>
          </w:p>
        </w:tc>
      </w:tr>
      <w:tr w:rsidR="00882DC3" w:rsidRPr="00882DC3" w:rsidTr="006A4350">
        <w:tc>
          <w:tcPr>
            <w:tcW w:w="0" w:type="auto"/>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16</w:t>
            </w:r>
          </w:p>
        </w:tc>
        <w:tc>
          <w:tcPr>
            <w:tcW w:w="450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University for Audio Visual Arts – European Film Academy ESRA Paris – Skopje – New York</w:t>
            </w:r>
          </w:p>
        </w:tc>
        <w:tc>
          <w:tcPr>
            <w:tcW w:w="148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50.1</w:t>
            </w:r>
          </w:p>
        </w:tc>
        <w:tc>
          <w:tcPr>
            <w:tcW w:w="226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71.6</w:t>
            </w:r>
          </w:p>
        </w:tc>
        <w:tc>
          <w:tcPr>
            <w:tcW w:w="117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2.1</w:t>
            </w:r>
          </w:p>
        </w:tc>
        <w:tc>
          <w:tcPr>
            <w:tcW w:w="956"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0</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17</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MIT University - Skopje</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49.6</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65.5</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10.7</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0.3</w:t>
            </w:r>
          </w:p>
        </w:tc>
      </w:tr>
      <w:tr w:rsidR="00882DC3" w:rsidRPr="00882DC3" w:rsidTr="006A4350">
        <w:tc>
          <w:tcPr>
            <w:tcW w:w="0" w:type="auto"/>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lastRenderedPageBreak/>
              <w:t>18</w:t>
            </w:r>
          </w:p>
        </w:tc>
        <w:tc>
          <w:tcPr>
            <w:tcW w:w="450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International University in Struga</w:t>
            </w:r>
          </w:p>
        </w:tc>
        <w:tc>
          <w:tcPr>
            <w:tcW w:w="148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47.8</w:t>
            </w:r>
          </w:p>
        </w:tc>
        <w:tc>
          <w:tcPr>
            <w:tcW w:w="2268"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57.1</w:t>
            </w:r>
          </w:p>
        </w:tc>
        <w:tc>
          <w:tcPr>
            <w:tcW w:w="1170"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14.3</w:t>
            </w:r>
          </w:p>
        </w:tc>
        <w:tc>
          <w:tcPr>
            <w:tcW w:w="956" w:type="dxa"/>
            <w:shd w:val="clear" w:color="auto" w:fill="F5F5F5"/>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10.8</w:t>
            </w:r>
          </w:p>
        </w:tc>
      </w:tr>
      <w:tr w:rsidR="00882DC3" w:rsidRPr="00882DC3" w:rsidTr="006A4350">
        <w:tc>
          <w:tcPr>
            <w:tcW w:w="0" w:type="auto"/>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19</w:t>
            </w:r>
          </w:p>
        </w:tc>
        <w:tc>
          <w:tcPr>
            <w:tcW w:w="450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International Slavonic Institute G. R. Derzavin in Sveti Nikole</w:t>
            </w:r>
          </w:p>
        </w:tc>
        <w:tc>
          <w:tcPr>
            <w:tcW w:w="148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46.2</w:t>
            </w:r>
          </w:p>
        </w:tc>
        <w:tc>
          <w:tcPr>
            <w:tcW w:w="2268"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61.7</w:t>
            </w:r>
          </w:p>
        </w:tc>
        <w:tc>
          <w:tcPr>
            <w:tcW w:w="1170"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7.8</w:t>
            </w:r>
          </w:p>
        </w:tc>
        <w:tc>
          <w:tcPr>
            <w:tcW w:w="956" w:type="dxa"/>
            <w:shd w:val="clear" w:color="auto" w:fill="FDFDFD"/>
            <w:tcMar>
              <w:top w:w="134" w:type="dxa"/>
              <w:left w:w="84" w:type="dxa"/>
              <w:bottom w:w="134" w:type="dxa"/>
              <w:right w:w="84" w:type="dxa"/>
            </w:tcMar>
            <w:vAlign w:val="center"/>
            <w:hideMark/>
          </w:tcPr>
          <w:p w:rsidR="00882DC3" w:rsidRPr="00882DC3" w:rsidRDefault="00882DC3" w:rsidP="00882DC3">
            <w:pPr>
              <w:spacing w:after="0" w:line="240" w:lineRule="auto"/>
              <w:ind w:left="-709"/>
              <w:jc w:val="center"/>
              <w:rPr>
                <w:rFonts w:ascii="Times New Roman" w:eastAsia="Times New Roman" w:hAnsi="Times New Roman" w:cs="Times New Roman"/>
                <w:sz w:val="16"/>
                <w:szCs w:val="16"/>
              </w:rPr>
            </w:pPr>
            <w:r w:rsidRPr="00882DC3">
              <w:rPr>
                <w:rFonts w:ascii="Times New Roman" w:eastAsia="Times New Roman" w:hAnsi="Times New Roman" w:cs="Times New Roman"/>
                <w:sz w:val="16"/>
                <w:szCs w:val="16"/>
              </w:rPr>
              <w:t>1.8</w:t>
            </w:r>
          </w:p>
        </w:tc>
      </w:tr>
    </w:tbl>
    <w:p w:rsidR="00B5557A" w:rsidRPr="00882DC3" w:rsidRDefault="00B5557A" w:rsidP="00882DC3">
      <w:pPr>
        <w:ind w:left="-709"/>
        <w:rPr>
          <w:sz w:val="16"/>
          <w:szCs w:val="16"/>
        </w:rPr>
      </w:pPr>
    </w:p>
    <w:sectPr w:rsidR="00B5557A" w:rsidRPr="00882DC3" w:rsidSect="002E3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F52FE"/>
    <w:multiLevelType w:val="multilevel"/>
    <w:tmpl w:val="7C3A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82DC3"/>
    <w:rsid w:val="002E31D3"/>
    <w:rsid w:val="006A4350"/>
    <w:rsid w:val="00882DC3"/>
    <w:rsid w:val="00B5557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D3"/>
  </w:style>
  <w:style w:type="paragraph" w:styleId="Heading2">
    <w:name w:val="heading 2"/>
    <w:basedOn w:val="Normal"/>
    <w:link w:val="Heading2Char"/>
    <w:uiPriority w:val="9"/>
    <w:qFormat/>
    <w:rsid w:val="00882D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2D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D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2DC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82DC3"/>
    <w:rPr>
      <w:color w:val="0000FF"/>
      <w:u w:val="single"/>
    </w:rPr>
  </w:style>
  <w:style w:type="character" w:customStyle="1" w:styleId="apple-converted-space">
    <w:name w:val="apple-converted-space"/>
    <w:basedOn w:val="DefaultParagraphFont"/>
    <w:rsid w:val="00882DC3"/>
  </w:style>
  <w:style w:type="paragraph" w:styleId="NormalWeb">
    <w:name w:val="Normal (Web)"/>
    <w:basedOn w:val="Normal"/>
    <w:uiPriority w:val="99"/>
    <w:semiHidden/>
    <w:unhideWhenUsed/>
    <w:rsid w:val="00882D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1676">
      <w:bodyDiv w:val="1"/>
      <w:marLeft w:val="0"/>
      <w:marRight w:val="0"/>
      <w:marTop w:val="0"/>
      <w:marBottom w:val="0"/>
      <w:divBdr>
        <w:top w:val="none" w:sz="0" w:space="0" w:color="auto"/>
        <w:left w:val="none" w:sz="0" w:space="0" w:color="auto"/>
        <w:bottom w:val="none" w:sz="0" w:space="0" w:color="auto"/>
        <w:right w:val="none" w:sz="0" w:space="0" w:color="auto"/>
      </w:divBdr>
      <w:divsChild>
        <w:div w:id="57091958">
          <w:marLeft w:val="0"/>
          <w:marRight w:val="0"/>
          <w:marTop w:val="0"/>
          <w:marBottom w:val="151"/>
          <w:divBdr>
            <w:top w:val="none" w:sz="0" w:space="0" w:color="auto"/>
            <w:left w:val="none" w:sz="0" w:space="0" w:color="auto"/>
            <w:bottom w:val="none" w:sz="0" w:space="0" w:color="auto"/>
            <w:right w:val="none" w:sz="0" w:space="0" w:color="auto"/>
          </w:divBdr>
        </w:div>
        <w:div w:id="1411537749">
          <w:marLeft w:val="0"/>
          <w:marRight w:val="0"/>
          <w:marTop w:val="0"/>
          <w:marBottom w:val="0"/>
          <w:divBdr>
            <w:top w:val="none" w:sz="0" w:space="0" w:color="auto"/>
            <w:left w:val="none" w:sz="0" w:space="0" w:color="auto"/>
            <w:bottom w:val="none" w:sz="0" w:space="0" w:color="auto"/>
            <w:right w:val="none" w:sz="0" w:space="0" w:color="auto"/>
          </w:divBdr>
          <w:divsChild>
            <w:div w:id="1793480432">
              <w:marLeft w:val="0"/>
              <w:marRight w:val="0"/>
              <w:marTop w:val="0"/>
              <w:marBottom w:val="0"/>
              <w:divBdr>
                <w:top w:val="none" w:sz="0" w:space="0" w:color="auto"/>
                <w:left w:val="none" w:sz="0" w:space="0" w:color="auto"/>
                <w:bottom w:val="none" w:sz="0" w:space="0" w:color="auto"/>
                <w:right w:val="none" w:sz="0" w:space="0" w:color="auto"/>
              </w:divBdr>
              <w:divsChild>
                <w:div w:id="1982343100">
                  <w:marLeft w:val="0"/>
                  <w:marRight w:val="0"/>
                  <w:marTop w:val="0"/>
                  <w:marBottom w:val="1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nghairanking.com/Macedonian_HEIs_Ranking/Methodology-of-Macedonian-HEIs-Ranking-2015-20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nghairanking.com/Macedonian_HEIs_Ranking/Macedonian-HEIs-Ranking-2015-2016.html" TargetMode="External"/><Relationship Id="rId5" Type="http://schemas.openxmlformats.org/officeDocument/2006/relationships/hyperlink" Target="http://www.shanghairanking.com/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Goran Nikolov</cp:lastModifiedBy>
  <cp:revision>3</cp:revision>
  <dcterms:created xsi:type="dcterms:W3CDTF">2017-03-02T10:01:00Z</dcterms:created>
  <dcterms:modified xsi:type="dcterms:W3CDTF">2021-07-01T06:32:00Z</dcterms:modified>
</cp:coreProperties>
</file>