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1FC" w:rsidRPr="00B14E37" w:rsidRDefault="003621FC" w:rsidP="000205D2">
      <w:pPr>
        <w:pStyle w:val="NoSpacing"/>
        <w:jc w:val="center"/>
        <w:rPr>
          <w:rFonts w:ascii="Times New Roman" w:hAnsi="Times New Roman" w:cs="Times New Roman"/>
          <w:color w:val="FF0000"/>
          <w:sz w:val="24"/>
          <w:szCs w:val="24"/>
        </w:rPr>
      </w:pPr>
    </w:p>
    <w:p w:rsidR="003621FC" w:rsidRPr="00B80463" w:rsidRDefault="000333FB" w:rsidP="003621FC">
      <w:pPr>
        <w:pStyle w:val="NoSpacing"/>
        <w:jc w:val="both"/>
        <w:rPr>
          <w:rFonts w:ascii="Times New Roman" w:hAnsi="Times New Roman" w:cs="Times New Roman"/>
          <w:sz w:val="24"/>
          <w:szCs w:val="24"/>
        </w:rPr>
      </w:pPr>
      <w:r w:rsidRPr="00B80463">
        <w:rPr>
          <w:rFonts w:ascii="Times New Roman" w:hAnsi="Times New Roman" w:cs="Times New Roman"/>
          <w:sz w:val="24"/>
          <w:szCs w:val="24"/>
        </w:rPr>
        <w:t>Република</w:t>
      </w:r>
      <w:r w:rsidR="00D7706F">
        <w:rPr>
          <w:rFonts w:ascii="Times New Roman" w:hAnsi="Times New Roman" w:cs="Times New Roman"/>
          <w:sz w:val="24"/>
          <w:szCs w:val="24"/>
          <w:lang w:val="en-US"/>
        </w:rPr>
        <w:t xml:space="preserve"> </w:t>
      </w:r>
      <w:r w:rsidR="00D7706F">
        <w:rPr>
          <w:rFonts w:ascii="Times New Roman" w:hAnsi="Times New Roman" w:cs="Times New Roman"/>
          <w:sz w:val="24"/>
          <w:szCs w:val="24"/>
        </w:rPr>
        <w:t>Северна</w:t>
      </w:r>
      <w:r w:rsidRPr="00B80463">
        <w:rPr>
          <w:rFonts w:ascii="Times New Roman" w:hAnsi="Times New Roman" w:cs="Times New Roman"/>
          <w:sz w:val="24"/>
          <w:szCs w:val="24"/>
        </w:rPr>
        <w:t xml:space="preserve"> Македонија</w:t>
      </w:r>
    </w:p>
    <w:p w:rsidR="000333FB" w:rsidRPr="00B80463" w:rsidRDefault="000333FB" w:rsidP="003621FC">
      <w:pPr>
        <w:pStyle w:val="NoSpacing"/>
        <w:jc w:val="both"/>
        <w:rPr>
          <w:rFonts w:ascii="Times New Roman" w:hAnsi="Times New Roman" w:cs="Times New Roman"/>
          <w:sz w:val="24"/>
          <w:szCs w:val="24"/>
        </w:rPr>
      </w:pPr>
      <w:r w:rsidRPr="00B80463">
        <w:rPr>
          <w:rFonts w:ascii="Times New Roman" w:hAnsi="Times New Roman" w:cs="Times New Roman"/>
          <w:sz w:val="24"/>
          <w:szCs w:val="24"/>
        </w:rPr>
        <w:t>Основен суд Тетово</w:t>
      </w:r>
    </w:p>
    <w:p w:rsidR="000333FB" w:rsidRPr="00B80463" w:rsidRDefault="001E2E6D" w:rsidP="003621FC">
      <w:pPr>
        <w:pStyle w:val="NoSpacing"/>
        <w:jc w:val="both"/>
        <w:rPr>
          <w:rFonts w:ascii="Times New Roman" w:hAnsi="Times New Roman" w:cs="Times New Roman"/>
          <w:sz w:val="24"/>
          <w:szCs w:val="24"/>
        </w:rPr>
      </w:pPr>
      <w:r w:rsidRPr="00B80463">
        <w:rPr>
          <w:rFonts w:ascii="Times New Roman" w:hAnsi="Times New Roman" w:cs="Times New Roman"/>
          <w:sz w:val="24"/>
          <w:szCs w:val="24"/>
        </w:rPr>
        <w:t>СУ бр.</w:t>
      </w:r>
      <w:r w:rsidR="00803716">
        <w:rPr>
          <w:rFonts w:ascii="Times New Roman" w:hAnsi="Times New Roman" w:cs="Times New Roman"/>
          <w:sz w:val="24"/>
          <w:szCs w:val="24"/>
          <w:lang w:val="en-US"/>
        </w:rPr>
        <w:t>9</w:t>
      </w:r>
      <w:r w:rsidR="00D7706F">
        <w:rPr>
          <w:rFonts w:ascii="Times New Roman" w:hAnsi="Times New Roman" w:cs="Times New Roman"/>
          <w:sz w:val="24"/>
          <w:szCs w:val="24"/>
        </w:rPr>
        <w:t>4</w:t>
      </w:r>
      <w:r w:rsidR="00B80463">
        <w:rPr>
          <w:rFonts w:ascii="Times New Roman" w:hAnsi="Times New Roman" w:cs="Times New Roman"/>
          <w:sz w:val="24"/>
          <w:szCs w:val="24"/>
        </w:rPr>
        <w:t>/1</w:t>
      </w:r>
      <w:r w:rsidR="00D7706F">
        <w:rPr>
          <w:rFonts w:ascii="Times New Roman" w:hAnsi="Times New Roman" w:cs="Times New Roman"/>
          <w:sz w:val="24"/>
          <w:szCs w:val="24"/>
        </w:rPr>
        <w:t>9</w:t>
      </w:r>
    </w:p>
    <w:p w:rsidR="000333FB" w:rsidRPr="00B80463" w:rsidRDefault="00D7706F" w:rsidP="003621FC">
      <w:pPr>
        <w:pStyle w:val="NoSpacing"/>
        <w:jc w:val="both"/>
        <w:rPr>
          <w:rFonts w:ascii="Times New Roman" w:hAnsi="Times New Roman" w:cs="Times New Roman"/>
          <w:sz w:val="24"/>
          <w:szCs w:val="24"/>
        </w:rPr>
      </w:pPr>
      <w:r>
        <w:rPr>
          <w:rFonts w:ascii="Times New Roman" w:hAnsi="Times New Roman" w:cs="Times New Roman"/>
          <w:sz w:val="24"/>
          <w:szCs w:val="24"/>
        </w:rPr>
        <w:t>2</w:t>
      </w:r>
      <w:r w:rsidR="00FA7E22">
        <w:rPr>
          <w:rFonts w:ascii="Times New Roman" w:hAnsi="Times New Roman" w:cs="Times New Roman"/>
          <w:sz w:val="24"/>
          <w:szCs w:val="24"/>
        </w:rPr>
        <w:t>9</w:t>
      </w:r>
      <w:r w:rsidR="00B80463">
        <w:rPr>
          <w:rFonts w:ascii="Times New Roman" w:hAnsi="Times New Roman" w:cs="Times New Roman"/>
          <w:sz w:val="24"/>
          <w:szCs w:val="24"/>
        </w:rPr>
        <w:t>.03.201</w:t>
      </w:r>
      <w:r>
        <w:rPr>
          <w:rFonts w:ascii="Times New Roman" w:hAnsi="Times New Roman" w:cs="Times New Roman"/>
          <w:sz w:val="24"/>
          <w:szCs w:val="24"/>
        </w:rPr>
        <w:t>9</w:t>
      </w:r>
      <w:r w:rsidR="000333FB" w:rsidRPr="00B80463">
        <w:rPr>
          <w:rFonts w:ascii="Times New Roman" w:hAnsi="Times New Roman" w:cs="Times New Roman"/>
          <w:sz w:val="24"/>
          <w:szCs w:val="24"/>
        </w:rPr>
        <w:t xml:space="preserve"> година</w:t>
      </w:r>
    </w:p>
    <w:p w:rsidR="00B80463" w:rsidRDefault="000333FB" w:rsidP="002C7CCE">
      <w:pPr>
        <w:pStyle w:val="NoSpacing"/>
        <w:jc w:val="both"/>
        <w:rPr>
          <w:rFonts w:ascii="Times New Roman" w:hAnsi="Times New Roman" w:cs="Times New Roman"/>
          <w:sz w:val="24"/>
          <w:szCs w:val="24"/>
        </w:rPr>
      </w:pPr>
      <w:r w:rsidRPr="00B80463">
        <w:rPr>
          <w:rFonts w:ascii="Times New Roman" w:hAnsi="Times New Roman" w:cs="Times New Roman"/>
          <w:sz w:val="24"/>
          <w:szCs w:val="24"/>
        </w:rPr>
        <w:t>Т е т о в о</w:t>
      </w:r>
    </w:p>
    <w:p w:rsidR="00B80463" w:rsidRDefault="00B80463" w:rsidP="00C0201E">
      <w:pPr>
        <w:pStyle w:val="NoSpacing"/>
        <w:jc w:val="center"/>
        <w:rPr>
          <w:rFonts w:ascii="Times New Roman" w:hAnsi="Times New Roman" w:cs="Times New Roman"/>
          <w:sz w:val="24"/>
          <w:szCs w:val="24"/>
        </w:rPr>
      </w:pPr>
    </w:p>
    <w:p w:rsidR="00B80463" w:rsidRDefault="00B80463" w:rsidP="00C0201E">
      <w:pPr>
        <w:pStyle w:val="NoSpacing"/>
        <w:jc w:val="center"/>
        <w:rPr>
          <w:rFonts w:ascii="Times New Roman" w:hAnsi="Times New Roman" w:cs="Times New Roman"/>
          <w:sz w:val="24"/>
          <w:szCs w:val="24"/>
        </w:rPr>
      </w:pPr>
    </w:p>
    <w:p w:rsidR="00C0201E" w:rsidRPr="009E4AF2" w:rsidRDefault="00C0201E" w:rsidP="00C0201E">
      <w:pPr>
        <w:pStyle w:val="NoSpacing"/>
        <w:jc w:val="center"/>
        <w:rPr>
          <w:rFonts w:ascii="Times New Roman" w:hAnsi="Times New Roman" w:cs="Times New Roman"/>
          <w:sz w:val="24"/>
          <w:szCs w:val="24"/>
        </w:rPr>
      </w:pPr>
      <w:r w:rsidRPr="009E4AF2">
        <w:rPr>
          <w:rFonts w:ascii="Times New Roman" w:hAnsi="Times New Roman" w:cs="Times New Roman"/>
          <w:sz w:val="24"/>
          <w:szCs w:val="24"/>
        </w:rPr>
        <w:t>ГОДИШЕН ПЛАН ЗА РАБОТА НА ОСНОВНИОТ СУД ТЕТОВО</w:t>
      </w:r>
    </w:p>
    <w:p w:rsidR="00C0201E" w:rsidRPr="009E4AF2" w:rsidRDefault="00C0201E" w:rsidP="00C0201E">
      <w:pPr>
        <w:pStyle w:val="NoSpacing"/>
        <w:jc w:val="center"/>
        <w:rPr>
          <w:rFonts w:ascii="Times New Roman" w:hAnsi="Times New Roman" w:cs="Times New Roman"/>
          <w:sz w:val="24"/>
          <w:szCs w:val="24"/>
        </w:rPr>
      </w:pPr>
      <w:r>
        <w:rPr>
          <w:rFonts w:ascii="Times New Roman" w:hAnsi="Times New Roman" w:cs="Times New Roman"/>
          <w:sz w:val="24"/>
          <w:szCs w:val="24"/>
        </w:rPr>
        <w:t>ЗА 201</w:t>
      </w:r>
      <w:r w:rsidR="00D7706F">
        <w:rPr>
          <w:rFonts w:ascii="Times New Roman" w:hAnsi="Times New Roman" w:cs="Times New Roman"/>
          <w:sz w:val="24"/>
          <w:szCs w:val="24"/>
        </w:rPr>
        <w:t>9</w:t>
      </w:r>
      <w:r w:rsidRPr="009E4AF2">
        <w:rPr>
          <w:rFonts w:ascii="Times New Roman" w:hAnsi="Times New Roman" w:cs="Times New Roman"/>
          <w:sz w:val="24"/>
          <w:szCs w:val="24"/>
        </w:rPr>
        <w:t xml:space="preserve"> ГОДИНА</w:t>
      </w:r>
    </w:p>
    <w:p w:rsidR="00C0201E" w:rsidRPr="009E4AF2" w:rsidRDefault="00C0201E" w:rsidP="00C0201E">
      <w:pPr>
        <w:pStyle w:val="NoSpacing"/>
        <w:jc w:val="center"/>
        <w:rPr>
          <w:rFonts w:ascii="Times New Roman" w:hAnsi="Times New Roman" w:cs="Times New Roman"/>
          <w:sz w:val="24"/>
          <w:szCs w:val="24"/>
        </w:rPr>
      </w:pPr>
    </w:p>
    <w:p w:rsidR="00C0201E" w:rsidRPr="00016717" w:rsidRDefault="00C0201E" w:rsidP="00C0201E">
      <w:pPr>
        <w:pStyle w:val="NoSpacing"/>
        <w:numPr>
          <w:ilvl w:val="0"/>
          <w:numId w:val="1"/>
        </w:numPr>
        <w:jc w:val="both"/>
        <w:rPr>
          <w:rFonts w:ascii="Times New Roman" w:hAnsi="Times New Roman" w:cs="Times New Roman"/>
          <w:b/>
          <w:sz w:val="24"/>
          <w:szCs w:val="24"/>
        </w:rPr>
      </w:pPr>
      <w:r w:rsidRPr="00016717">
        <w:rPr>
          <w:rFonts w:ascii="Times New Roman" w:hAnsi="Times New Roman" w:cs="Times New Roman"/>
          <w:b/>
          <w:sz w:val="24"/>
          <w:szCs w:val="24"/>
        </w:rPr>
        <w:t>План за очекуван број предмети во работа и број на решени предмети во текот на годината</w:t>
      </w:r>
    </w:p>
    <w:p w:rsidR="000205D2" w:rsidRPr="00016717" w:rsidRDefault="000205D2" w:rsidP="000205D2">
      <w:pPr>
        <w:pStyle w:val="NoSpacing"/>
        <w:ind w:left="360"/>
        <w:jc w:val="both"/>
        <w:rPr>
          <w:rFonts w:ascii="Times New Roman" w:hAnsi="Times New Roman" w:cs="Times New Roman"/>
          <w:sz w:val="24"/>
          <w:szCs w:val="24"/>
        </w:rPr>
      </w:pPr>
    </w:p>
    <w:p w:rsidR="00B14E37" w:rsidRDefault="003E5E19" w:rsidP="003E5E1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Од страна на Основниот суд Тетово из</w:t>
      </w:r>
      <w:r w:rsidR="00B031A3">
        <w:rPr>
          <w:rFonts w:ascii="Times New Roman" w:hAnsi="Times New Roman" w:cs="Times New Roman"/>
          <w:sz w:val="24"/>
          <w:szCs w:val="24"/>
        </w:rPr>
        <w:t>готвена е споредбена анализа на Годишните извештаи за 201</w:t>
      </w:r>
      <w:r w:rsidR="00D7706F">
        <w:rPr>
          <w:rFonts w:ascii="Times New Roman" w:hAnsi="Times New Roman" w:cs="Times New Roman"/>
          <w:sz w:val="24"/>
          <w:szCs w:val="24"/>
        </w:rPr>
        <w:t>6</w:t>
      </w:r>
      <w:r w:rsidR="00B031A3">
        <w:rPr>
          <w:rFonts w:ascii="Times New Roman" w:hAnsi="Times New Roman" w:cs="Times New Roman"/>
          <w:sz w:val="24"/>
          <w:szCs w:val="24"/>
        </w:rPr>
        <w:t>, 201</w:t>
      </w:r>
      <w:r w:rsidR="00D7706F">
        <w:rPr>
          <w:rFonts w:ascii="Times New Roman" w:hAnsi="Times New Roman" w:cs="Times New Roman"/>
          <w:sz w:val="24"/>
          <w:szCs w:val="24"/>
        </w:rPr>
        <w:t>7</w:t>
      </w:r>
      <w:r w:rsidR="00B031A3">
        <w:rPr>
          <w:rFonts w:ascii="Times New Roman" w:hAnsi="Times New Roman" w:cs="Times New Roman"/>
          <w:sz w:val="24"/>
          <w:szCs w:val="24"/>
        </w:rPr>
        <w:t xml:space="preserve"> и 201</w:t>
      </w:r>
      <w:r w:rsidR="00D7706F">
        <w:rPr>
          <w:rFonts w:ascii="Times New Roman" w:hAnsi="Times New Roman" w:cs="Times New Roman"/>
          <w:sz w:val="24"/>
          <w:szCs w:val="24"/>
        </w:rPr>
        <w:t>8</w:t>
      </w:r>
      <w:r w:rsidR="00B031A3">
        <w:rPr>
          <w:rFonts w:ascii="Times New Roman" w:hAnsi="Times New Roman" w:cs="Times New Roman"/>
          <w:sz w:val="24"/>
          <w:szCs w:val="24"/>
        </w:rPr>
        <w:t xml:space="preserve"> година. Од истата</w:t>
      </w:r>
      <w:r w:rsidR="00320D1E">
        <w:rPr>
          <w:rFonts w:ascii="Times New Roman" w:hAnsi="Times New Roman" w:cs="Times New Roman"/>
          <w:sz w:val="24"/>
          <w:szCs w:val="24"/>
        </w:rPr>
        <w:t xml:space="preserve"> </w:t>
      </w:r>
      <w:r>
        <w:rPr>
          <w:rFonts w:ascii="Times New Roman" w:hAnsi="Times New Roman" w:cs="Times New Roman"/>
          <w:sz w:val="24"/>
          <w:szCs w:val="24"/>
        </w:rPr>
        <w:t>може да се заклучи дека бројот на нерешените предмети во Основниот суд Тетово се намалува секоја година, односно има тенденција во сите области успешно да се совладува годишниот прилив на нови предмети.</w:t>
      </w:r>
    </w:p>
    <w:p w:rsidR="00B031A3" w:rsidRDefault="00B031A3" w:rsidP="00B031A3">
      <w:pPr>
        <w:pStyle w:val="NoSpacing"/>
        <w:jc w:val="both"/>
        <w:rPr>
          <w:rFonts w:ascii="Times New Roman" w:hAnsi="Times New Roman" w:cs="Times New Roman"/>
          <w:sz w:val="24"/>
          <w:szCs w:val="24"/>
        </w:rPr>
      </w:pPr>
    </w:p>
    <w:bookmarkStart w:id="0" w:name="_MON_1518520737"/>
    <w:bookmarkEnd w:id="0"/>
    <w:p w:rsidR="00B031A3" w:rsidRDefault="00BC4C38" w:rsidP="00B031A3">
      <w:pPr>
        <w:pStyle w:val="NoSpacing"/>
        <w:ind w:left="-1134"/>
        <w:jc w:val="both"/>
        <w:rPr>
          <w:rFonts w:ascii="Times New Roman" w:hAnsi="Times New Roman" w:cs="Times New Roman"/>
          <w:sz w:val="24"/>
          <w:szCs w:val="24"/>
        </w:rPr>
      </w:pPr>
      <w:r>
        <w:rPr>
          <w:rFonts w:ascii="Times New Roman" w:hAnsi="Times New Roman" w:cs="Times New Roman"/>
          <w:sz w:val="24"/>
          <w:szCs w:val="24"/>
        </w:rPr>
        <w:object w:dxaOrig="11243" w:dyaOrig="5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93.25pt" o:ole="">
            <v:imagedata r:id="rId5" o:title=""/>
          </v:shape>
          <o:OLEObject Type="Embed" ProgID="Excel.Sheet.12" ShapeID="_x0000_i1025" DrawAspect="Content" ObjectID="_1615807221" r:id="rId6"/>
        </w:object>
      </w:r>
    </w:p>
    <w:p w:rsidR="00BC4C38" w:rsidRDefault="008C52EE" w:rsidP="00B031A3">
      <w:pPr>
        <w:pStyle w:val="NoSpacing"/>
        <w:jc w:val="both"/>
        <w:rPr>
          <w:rFonts w:ascii="Times New Roman" w:hAnsi="Times New Roman" w:cs="Times New Roman"/>
          <w:sz w:val="24"/>
          <w:szCs w:val="24"/>
        </w:rPr>
      </w:pPr>
      <w:r>
        <w:rPr>
          <w:rFonts w:ascii="Times New Roman" w:hAnsi="Times New Roman" w:cs="Times New Roman"/>
          <w:sz w:val="24"/>
          <w:szCs w:val="24"/>
        </w:rPr>
        <w:tab/>
      </w:r>
    </w:p>
    <w:p w:rsidR="00B031A3" w:rsidRDefault="008C52EE" w:rsidP="00381CCC">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Од анализата може да се забележи намалување на приливот на нови предмети скоро во сите области, со </w:t>
      </w:r>
      <w:r w:rsidR="00BC4C38">
        <w:rPr>
          <w:rFonts w:ascii="Times New Roman" w:hAnsi="Times New Roman" w:cs="Times New Roman"/>
          <w:sz w:val="24"/>
          <w:szCs w:val="24"/>
        </w:rPr>
        <w:t xml:space="preserve">исклучок на </w:t>
      </w:r>
      <w:r w:rsidR="003064D0">
        <w:rPr>
          <w:rFonts w:ascii="Times New Roman" w:hAnsi="Times New Roman" w:cs="Times New Roman"/>
          <w:sz w:val="24"/>
          <w:szCs w:val="24"/>
        </w:rPr>
        <w:t>парничните</w:t>
      </w:r>
      <w:r w:rsidR="00BC4C38">
        <w:rPr>
          <w:rFonts w:ascii="Times New Roman" w:hAnsi="Times New Roman" w:cs="Times New Roman"/>
          <w:sz w:val="24"/>
          <w:szCs w:val="24"/>
        </w:rPr>
        <w:t xml:space="preserve"> предмети</w:t>
      </w:r>
      <w:r>
        <w:rPr>
          <w:rFonts w:ascii="Times New Roman" w:hAnsi="Times New Roman" w:cs="Times New Roman"/>
          <w:sz w:val="24"/>
          <w:szCs w:val="24"/>
        </w:rPr>
        <w:t>.</w:t>
      </w:r>
    </w:p>
    <w:p w:rsidR="008C52EE" w:rsidRDefault="008C52EE" w:rsidP="008C52EE">
      <w:pPr>
        <w:pStyle w:val="NoSpacing"/>
        <w:ind w:left="-851" w:right="-897"/>
        <w:jc w:val="both"/>
        <w:rPr>
          <w:rFonts w:ascii="Times New Roman" w:hAnsi="Times New Roman" w:cs="Times New Roman"/>
          <w:sz w:val="24"/>
          <w:szCs w:val="24"/>
        </w:rPr>
      </w:pPr>
    </w:p>
    <w:p w:rsidR="008C52EE" w:rsidRDefault="00BA6824" w:rsidP="00BA6824">
      <w:pPr>
        <w:pStyle w:val="NoSpacing"/>
        <w:ind w:left="-851" w:right="-897"/>
        <w:jc w:val="center"/>
        <w:rPr>
          <w:rFonts w:ascii="Times New Roman" w:hAnsi="Times New Roman" w:cs="Times New Roman"/>
          <w:sz w:val="24"/>
          <w:szCs w:val="24"/>
        </w:rPr>
      </w:pPr>
      <w:r>
        <w:rPr>
          <w:noProof/>
        </w:rPr>
        <w:lastRenderedPageBreak/>
        <w:drawing>
          <wp:inline distT="0" distB="0" distL="0" distR="0" wp14:anchorId="2132AA17" wp14:editId="27FC1813">
            <wp:extent cx="3267075" cy="1381125"/>
            <wp:effectExtent l="0" t="0" r="0" b="0"/>
            <wp:docPr id="1" name="Chart 1">
              <a:extLst xmlns:a="http://schemas.openxmlformats.org/drawingml/2006/main">
                <a:ext uri="{FF2B5EF4-FFF2-40B4-BE49-F238E27FC236}">
                  <a16:creationId xmlns:a16="http://schemas.microsoft.com/office/drawing/2014/main" id="{E78BAC97-38FF-407A-AB69-003F8A356C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rPr>
        <w:drawing>
          <wp:inline distT="0" distB="0" distL="0" distR="0" wp14:anchorId="17776739" wp14:editId="0859A443">
            <wp:extent cx="3267075" cy="1381125"/>
            <wp:effectExtent l="0" t="0" r="0" b="0"/>
            <wp:docPr id="6" name="Chart 6">
              <a:extLst xmlns:a="http://schemas.openxmlformats.org/drawingml/2006/main">
                <a:ext uri="{FF2B5EF4-FFF2-40B4-BE49-F238E27FC236}">
                  <a16:creationId xmlns:a16="http://schemas.microsoft.com/office/drawing/2014/main" id="{6C78F416-8418-470E-B395-7E29E54DFB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rPr>
        <w:drawing>
          <wp:inline distT="0" distB="0" distL="0" distR="0" wp14:anchorId="579AFB9E" wp14:editId="5FCFCC63">
            <wp:extent cx="3276600" cy="1381125"/>
            <wp:effectExtent l="0" t="0" r="0" b="0"/>
            <wp:docPr id="7" name="Chart 7">
              <a:extLst xmlns:a="http://schemas.openxmlformats.org/drawingml/2006/main">
                <a:ext uri="{FF2B5EF4-FFF2-40B4-BE49-F238E27FC236}">
                  <a16:creationId xmlns:a16="http://schemas.microsoft.com/office/drawing/2014/main" id="{1BECEEC1-EABE-4B07-A5B3-4EC89E4BCC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rPr>
        <w:drawing>
          <wp:inline distT="0" distB="0" distL="0" distR="0" wp14:anchorId="127E3BDE" wp14:editId="085FD263">
            <wp:extent cx="3267075" cy="1381125"/>
            <wp:effectExtent l="0" t="0" r="0" b="0"/>
            <wp:docPr id="8" name="Chart 8">
              <a:extLst xmlns:a="http://schemas.openxmlformats.org/drawingml/2006/main">
                <a:ext uri="{FF2B5EF4-FFF2-40B4-BE49-F238E27FC236}">
                  <a16:creationId xmlns:a16="http://schemas.microsoft.com/office/drawing/2014/main" id="{D15C3C7D-39FF-4D04-B295-9DBE23FE27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w:drawing>
          <wp:inline distT="0" distB="0" distL="0" distR="0" wp14:anchorId="3BABD308" wp14:editId="23126239">
            <wp:extent cx="3276600" cy="1381125"/>
            <wp:effectExtent l="0" t="0" r="0" b="0"/>
            <wp:docPr id="9" name="Chart 9">
              <a:extLst xmlns:a="http://schemas.openxmlformats.org/drawingml/2006/main">
                <a:ext uri="{FF2B5EF4-FFF2-40B4-BE49-F238E27FC236}">
                  <a16:creationId xmlns:a16="http://schemas.microsoft.com/office/drawing/2014/main" id="{C883BB46-D2C2-4CF4-A50C-71D1F2A2BA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E5E19" w:rsidRDefault="003E5E19" w:rsidP="003E5E19">
      <w:pPr>
        <w:pStyle w:val="NoSpacing"/>
        <w:ind w:firstLine="720"/>
        <w:jc w:val="both"/>
        <w:rPr>
          <w:rFonts w:ascii="Times New Roman" w:hAnsi="Times New Roman" w:cs="Times New Roman"/>
          <w:sz w:val="24"/>
          <w:szCs w:val="24"/>
        </w:rPr>
      </w:pPr>
    </w:p>
    <w:p w:rsidR="003E5E19" w:rsidRDefault="00A44212" w:rsidP="003E5E1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Во таа насока оди и планирањето на нови предмети за 201</w:t>
      </w:r>
      <w:r w:rsidR="00BA6824">
        <w:rPr>
          <w:rFonts w:ascii="Times New Roman" w:hAnsi="Times New Roman" w:cs="Times New Roman"/>
          <w:sz w:val="24"/>
          <w:szCs w:val="24"/>
        </w:rPr>
        <w:t>9</w:t>
      </w:r>
      <w:r>
        <w:rPr>
          <w:rFonts w:ascii="Times New Roman" w:hAnsi="Times New Roman" w:cs="Times New Roman"/>
          <w:sz w:val="24"/>
          <w:szCs w:val="24"/>
        </w:rPr>
        <w:t xml:space="preserve"> година, посебно ако се земе просечниот број на новопримени и на решени предмети во изминатите 3 години.</w:t>
      </w:r>
    </w:p>
    <w:p w:rsidR="00EF3CD7" w:rsidRDefault="00EF3CD7" w:rsidP="003E5E19">
      <w:pPr>
        <w:pStyle w:val="NoSpacing"/>
        <w:ind w:firstLine="720"/>
        <w:jc w:val="both"/>
        <w:rPr>
          <w:rFonts w:ascii="Times New Roman" w:hAnsi="Times New Roman" w:cs="Times New Roman"/>
          <w:sz w:val="24"/>
          <w:szCs w:val="24"/>
        </w:rPr>
      </w:pPr>
    </w:p>
    <w:bookmarkStart w:id="1" w:name="_MON_1518522836"/>
    <w:bookmarkEnd w:id="1"/>
    <w:p w:rsidR="006F131F" w:rsidRDefault="00813F89" w:rsidP="00EF3CD7">
      <w:pPr>
        <w:pStyle w:val="NoSpacing"/>
        <w:ind w:left="-1134"/>
        <w:jc w:val="both"/>
        <w:rPr>
          <w:rFonts w:ascii="Times New Roman" w:hAnsi="Times New Roman" w:cs="Times New Roman"/>
          <w:sz w:val="24"/>
          <w:szCs w:val="24"/>
        </w:rPr>
      </w:pPr>
      <w:r>
        <w:rPr>
          <w:rFonts w:ascii="Times New Roman" w:hAnsi="Times New Roman" w:cs="Times New Roman"/>
          <w:sz w:val="24"/>
          <w:szCs w:val="24"/>
        </w:rPr>
        <w:object w:dxaOrig="11467" w:dyaOrig="1473">
          <v:shape id="_x0000_i1026" type="#_x0000_t75" style="width:573pt;height:73.5pt" o:ole="">
            <v:imagedata r:id="rId12" o:title=""/>
          </v:shape>
          <o:OLEObject Type="Embed" ProgID="Excel.Sheet.12" ShapeID="_x0000_i1026" DrawAspect="Content" ObjectID="_1615807222" r:id="rId13"/>
        </w:object>
      </w:r>
    </w:p>
    <w:p w:rsidR="00010A3F" w:rsidRDefault="00010A3F" w:rsidP="006F131F">
      <w:pPr>
        <w:pStyle w:val="NoSpacing"/>
        <w:ind w:firstLine="360"/>
        <w:jc w:val="both"/>
        <w:rPr>
          <w:rFonts w:ascii="Times New Roman" w:hAnsi="Times New Roman" w:cs="Times New Roman"/>
          <w:sz w:val="24"/>
          <w:szCs w:val="24"/>
        </w:rPr>
      </w:pPr>
    </w:p>
    <w:p w:rsidR="00A17109" w:rsidRDefault="00A17109" w:rsidP="006F131F">
      <w:pPr>
        <w:pStyle w:val="NoSpacing"/>
        <w:ind w:firstLine="360"/>
        <w:jc w:val="both"/>
        <w:rPr>
          <w:rFonts w:ascii="Times New Roman" w:hAnsi="Times New Roman" w:cs="Times New Roman"/>
          <w:sz w:val="24"/>
          <w:szCs w:val="24"/>
        </w:rPr>
      </w:pPr>
      <w:bookmarkStart w:id="2" w:name="_GoBack"/>
      <w:bookmarkEnd w:id="2"/>
    </w:p>
    <w:p w:rsidR="006F131F" w:rsidRPr="00661F2F" w:rsidRDefault="006F131F" w:rsidP="00661F2F">
      <w:pPr>
        <w:pStyle w:val="NoSpacing"/>
        <w:numPr>
          <w:ilvl w:val="0"/>
          <w:numId w:val="1"/>
        </w:numPr>
        <w:jc w:val="both"/>
        <w:rPr>
          <w:rFonts w:ascii="Times New Roman" w:hAnsi="Times New Roman" w:cs="Times New Roman"/>
          <w:b/>
          <w:sz w:val="24"/>
          <w:szCs w:val="24"/>
        </w:rPr>
      </w:pPr>
      <w:r w:rsidRPr="00661F2F">
        <w:rPr>
          <w:rFonts w:ascii="Times New Roman" w:hAnsi="Times New Roman" w:cs="Times New Roman"/>
          <w:b/>
          <w:sz w:val="24"/>
          <w:szCs w:val="24"/>
        </w:rPr>
        <w:t>Анализа на состојбата со човечките ресурси во Судот</w:t>
      </w:r>
    </w:p>
    <w:p w:rsidR="006F131F" w:rsidRDefault="006F131F" w:rsidP="006F131F">
      <w:pPr>
        <w:pStyle w:val="NoSpacing"/>
        <w:ind w:left="360"/>
        <w:jc w:val="both"/>
        <w:rPr>
          <w:rFonts w:ascii="Times New Roman" w:hAnsi="Times New Roman" w:cs="Times New Roman"/>
          <w:sz w:val="24"/>
          <w:szCs w:val="24"/>
        </w:rPr>
      </w:pPr>
    </w:p>
    <w:p w:rsidR="00EF3CD7" w:rsidRDefault="00EF3CD7" w:rsidP="00EF3CD7">
      <w:pPr>
        <w:pStyle w:val="NoSpacing"/>
        <w:ind w:firstLine="720"/>
        <w:jc w:val="both"/>
        <w:rPr>
          <w:rFonts w:ascii="Times New Roman" w:hAnsi="Times New Roman" w:cs="Times New Roman"/>
          <w:sz w:val="24"/>
          <w:szCs w:val="24"/>
          <w:lang w:val="en-US"/>
        </w:rPr>
      </w:pPr>
      <w:r>
        <w:rPr>
          <w:rFonts w:ascii="Times New Roman" w:hAnsi="Times New Roman" w:cs="Times New Roman"/>
          <w:sz w:val="24"/>
          <w:szCs w:val="24"/>
        </w:rPr>
        <w:t>Со Одлука на Судскиот совет на РМ утврдено е дека Основниот суд Тетово како суд со проширена надлежност треба да работи со 26 судии. Во овој момент, вклучувајќи го и Претседателот на Судот, во Основниот суд Тетово работат 2</w:t>
      </w:r>
      <w:r w:rsidR="00813F89">
        <w:rPr>
          <w:rFonts w:ascii="Times New Roman" w:hAnsi="Times New Roman" w:cs="Times New Roman"/>
          <w:sz w:val="24"/>
          <w:szCs w:val="24"/>
        </w:rPr>
        <w:t>0</w:t>
      </w:r>
      <w:r>
        <w:rPr>
          <w:rFonts w:ascii="Times New Roman" w:hAnsi="Times New Roman" w:cs="Times New Roman"/>
          <w:sz w:val="24"/>
          <w:szCs w:val="24"/>
        </w:rPr>
        <w:t xml:space="preserve"> судии. Треба да се напомене дека на суди</w:t>
      </w:r>
      <w:r w:rsidR="00813F89">
        <w:rPr>
          <w:rFonts w:ascii="Times New Roman" w:hAnsi="Times New Roman" w:cs="Times New Roman"/>
          <w:sz w:val="24"/>
          <w:szCs w:val="24"/>
        </w:rPr>
        <w:t>јата</w:t>
      </w:r>
      <w:r>
        <w:rPr>
          <w:rFonts w:ascii="Times New Roman" w:hAnsi="Times New Roman" w:cs="Times New Roman"/>
          <w:sz w:val="24"/>
          <w:szCs w:val="24"/>
        </w:rPr>
        <w:t xml:space="preserve"> Шемседин Јусуфи </w:t>
      </w:r>
      <w:r w:rsidR="00813F89">
        <w:rPr>
          <w:rFonts w:ascii="Times New Roman" w:hAnsi="Times New Roman" w:cs="Times New Roman"/>
          <w:sz w:val="24"/>
          <w:szCs w:val="24"/>
        </w:rPr>
        <w:t>му</w:t>
      </w:r>
      <w:r>
        <w:rPr>
          <w:rFonts w:ascii="Times New Roman" w:hAnsi="Times New Roman" w:cs="Times New Roman"/>
          <w:sz w:val="24"/>
          <w:szCs w:val="24"/>
        </w:rPr>
        <w:t xml:space="preserve"> мирува работн</w:t>
      </w:r>
      <w:r w:rsidR="00813F89">
        <w:rPr>
          <w:rFonts w:ascii="Times New Roman" w:hAnsi="Times New Roman" w:cs="Times New Roman"/>
          <w:sz w:val="24"/>
          <w:szCs w:val="24"/>
        </w:rPr>
        <w:t>ото</w:t>
      </w:r>
      <w:r>
        <w:rPr>
          <w:rFonts w:ascii="Times New Roman" w:hAnsi="Times New Roman" w:cs="Times New Roman"/>
          <w:sz w:val="24"/>
          <w:szCs w:val="24"/>
        </w:rPr>
        <w:t xml:space="preserve"> мест</w:t>
      </w:r>
      <w:r w:rsidR="00813F89">
        <w:rPr>
          <w:rFonts w:ascii="Times New Roman" w:hAnsi="Times New Roman" w:cs="Times New Roman"/>
          <w:sz w:val="24"/>
          <w:szCs w:val="24"/>
        </w:rPr>
        <w:t>о</w:t>
      </w:r>
      <w:r>
        <w:rPr>
          <w:rFonts w:ascii="Times New Roman" w:hAnsi="Times New Roman" w:cs="Times New Roman"/>
          <w:sz w:val="24"/>
          <w:szCs w:val="24"/>
        </w:rPr>
        <w:t xml:space="preserve"> од причина што исти</w:t>
      </w:r>
      <w:r w:rsidR="00813F89">
        <w:rPr>
          <w:rFonts w:ascii="Times New Roman" w:hAnsi="Times New Roman" w:cs="Times New Roman"/>
          <w:sz w:val="24"/>
          <w:szCs w:val="24"/>
        </w:rPr>
        <w:t>от</w:t>
      </w:r>
      <w:r>
        <w:rPr>
          <w:rFonts w:ascii="Times New Roman" w:hAnsi="Times New Roman" w:cs="Times New Roman"/>
          <w:sz w:val="24"/>
          <w:szCs w:val="24"/>
        </w:rPr>
        <w:t xml:space="preserve"> е избран за член на Судскиот совет на Р</w:t>
      </w:r>
      <w:r w:rsidR="00813F89">
        <w:rPr>
          <w:rFonts w:ascii="Times New Roman" w:hAnsi="Times New Roman" w:cs="Times New Roman"/>
          <w:sz w:val="24"/>
          <w:szCs w:val="24"/>
        </w:rPr>
        <w:t>С</w:t>
      </w:r>
      <w:r>
        <w:rPr>
          <w:rFonts w:ascii="Times New Roman" w:hAnsi="Times New Roman" w:cs="Times New Roman"/>
          <w:sz w:val="24"/>
          <w:szCs w:val="24"/>
        </w:rPr>
        <w:t>М, додека, пак, суди</w:t>
      </w:r>
      <w:r w:rsidR="00813F89">
        <w:rPr>
          <w:rFonts w:ascii="Times New Roman" w:hAnsi="Times New Roman" w:cs="Times New Roman"/>
          <w:sz w:val="24"/>
          <w:szCs w:val="24"/>
        </w:rPr>
        <w:t>јата</w:t>
      </w:r>
      <w:r>
        <w:rPr>
          <w:rFonts w:ascii="Times New Roman" w:hAnsi="Times New Roman" w:cs="Times New Roman"/>
          <w:sz w:val="24"/>
          <w:szCs w:val="24"/>
        </w:rPr>
        <w:t xml:space="preserve"> Љупчо Спировски со Одлука на Судскиот совет на РМ </w:t>
      </w:r>
      <w:r w:rsidR="00AF2B3B">
        <w:rPr>
          <w:rFonts w:ascii="Times New Roman" w:hAnsi="Times New Roman" w:cs="Times New Roman"/>
          <w:sz w:val="24"/>
          <w:szCs w:val="24"/>
        </w:rPr>
        <w:t>времено</w:t>
      </w:r>
      <w:r w:rsidR="00813F89">
        <w:rPr>
          <w:rFonts w:ascii="Times New Roman" w:hAnsi="Times New Roman" w:cs="Times New Roman"/>
          <w:sz w:val="24"/>
          <w:szCs w:val="24"/>
        </w:rPr>
        <w:t xml:space="preserve"> е</w:t>
      </w:r>
      <w:r w:rsidR="00AF2B3B">
        <w:rPr>
          <w:rFonts w:ascii="Times New Roman" w:hAnsi="Times New Roman" w:cs="Times New Roman"/>
          <w:sz w:val="24"/>
          <w:szCs w:val="24"/>
        </w:rPr>
        <w:t xml:space="preserve"> делегиран</w:t>
      </w:r>
      <w:r w:rsidR="00AF2B3B" w:rsidRPr="00AF2B3B">
        <w:t xml:space="preserve"> </w:t>
      </w:r>
      <w:r w:rsidR="00AF2B3B" w:rsidRPr="00AF2B3B">
        <w:rPr>
          <w:rFonts w:ascii="Times New Roman" w:hAnsi="Times New Roman" w:cs="Times New Roman"/>
          <w:sz w:val="24"/>
          <w:szCs w:val="24"/>
        </w:rPr>
        <w:t>да ја извршува судската функција во Основен суд Скопје II Скопје</w:t>
      </w:r>
      <w:r w:rsidR="00AF2B3B">
        <w:rPr>
          <w:rFonts w:ascii="Times New Roman" w:hAnsi="Times New Roman" w:cs="Times New Roman"/>
          <w:sz w:val="24"/>
          <w:szCs w:val="24"/>
        </w:rPr>
        <w:t>.</w:t>
      </w:r>
    </w:p>
    <w:p w:rsidR="007A1ECF" w:rsidRDefault="007A1ECF" w:rsidP="00EF3CD7">
      <w:pPr>
        <w:pStyle w:val="NoSpacing"/>
        <w:ind w:firstLine="720"/>
        <w:jc w:val="both"/>
        <w:rPr>
          <w:rFonts w:ascii="Times New Roman" w:hAnsi="Times New Roman" w:cs="Times New Roman"/>
          <w:sz w:val="24"/>
          <w:szCs w:val="24"/>
          <w:lang w:val="en-US"/>
        </w:rPr>
      </w:pPr>
    </w:p>
    <w:p w:rsidR="007A1ECF" w:rsidRDefault="007A1ECF" w:rsidP="00EF3CD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Судиите во Основниот суд Тетово работат според Годишен распоред за работа на судиите</w:t>
      </w:r>
      <w:r w:rsidR="00813F89">
        <w:rPr>
          <w:rFonts w:ascii="Times New Roman" w:hAnsi="Times New Roman" w:cs="Times New Roman"/>
          <w:sz w:val="24"/>
          <w:szCs w:val="24"/>
        </w:rPr>
        <w:t xml:space="preserve"> и истите</w:t>
      </w:r>
      <w:r>
        <w:rPr>
          <w:rFonts w:ascii="Times New Roman" w:hAnsi="Times New Roman" w:cs="Times New Roman"/>
          <w:sz w:val="24"/>
          <w:szCs w:val="24"/>
        </w:rPr>
        <w:t xml:space="preserve"> се распоредени во Кривич</w:t>
      </w:r>
      <w:r w:rsidR="00813F89">
        <w:rPr>
          <w:rFonts w:ascii="Times New Roman" w:hAnsi="Times New Roman" w:cs="Times New Roman"/>
          <w:sz w:val="24"/>
          <w:szCs w:val="24"/>
        </w:rPr>
        <w:t>ниот</w:t>
      </w:r>
      <w:r>
        <w:rPr>
          <w:rFonts w:ascii="Times New Roman" w:hAnsi="Times New Roman" w:cs="Times New Roman"/>
          <w:sz w:val="24"/>
          <w:szCs w:val="24"/>
        </w:rPr>
        <w:t xml:space="preserve"> и Граѓански</w:t>
      </w:r>
      <w:r w:rsidR="00813F89">
        <w:rPr>
          <w:rFonts w:ascii="Times New Roman" w:hAnsi="Times New Roman" w:cs="Times New Roman"/>
          <w:sz w:val="24"/>
          <w:szCs w:val="24"/>
        </w:rPr>
        <w:t>от</w:t>
      </w:r>
      <w:r>
        <w:rPr>
          <w:rFonts w:ascii="Times New Roman" w:hAnsi="Times New Roman" w:cs="Times New Roman"/>
          <w:sz w:val="24"/>
          <w:szCs w:val="24"/>
        </w:rPr>
        <w:t xml:space="preserve"> оддел. Според распоредот, во Кривичното одделение за полнолетни лица распоредени се судијата </w:t>
      </w:r>
      <w:r w:rsidR="00813F89">
        <w:rPr>
          <w:rFonts w:ascii="Times New Roman" w:hAnsi="Times New Roman" w:cs="Times New Roman"/>
          <w:sz w:val="24"/>
          <w:szCs w:val="24"/>
        </w:rPr>
        <w:t xml:space="preserve">Јордан Велковски како </w:t>
      </w:r>
      <w:r>
        <w:rPr>
          <w:rFonts w:ascii="Times New Roman" w:hAnsi="Times New Roman" w:cs="Times New Roman"/>
          <w:sz w:val="24"/>
          <w:szCs w:val="24"/>
        </w:rPr>
        <w:t>одговор</w:t>
      </w:r>
      <w:r w:rsidR="00813F89">
        <w:rPr>
          <w:rFonts w:ascii="Times New Roman" w:hAnsi="Times New Roman" w:cs="Times New Roman"/>
          <w:sz w:val="24"/>
          <w:szCs w:val="24"/>
        </w:rPr>
        <w:t>ен судија</w:t>
      </w:r>
      <w:r>
        <w:rPr>
          <w:rFonts w:ascii="Times New Roman" w:hAnsi="Times New Roman" w:cs="Times New Roman"/>
          <w:sz w:val="24"/>
          <w:szCs w:val="24"/>
        </w:rPr>
        <w:t xml:space="preserve"> </w:t>
      </w:r>
      <w:r w:rsidR="00813F89">
        <w:rPr>
          <w:rFonts w:ascii="Times New Roman" w:hAnsi="Times New Roman" w:cs="Times New Roman"/>
          <w:sz w:val="24"/>
          <w:szCs w:val="24"/>
        </w:rPr>
        <w:t>н</w:t>
      </w:r>
      <w:r>
        <w:rPr>
          <w:rFonts w:ascii="Times New Roman" w:hAnsi="Times New Roman" w:cs="Times New Roman"/>
          <w:sz w:val="24"/>
          <w:szCs w:val="24"/>
        </w:rPr>
        <w:t>а Оддел</w:t>
      </w:r>
      <w:r w:rsidR="00813F89">
        <w:rPr>
          <w:rFonts w:ascii="Times New Roman" w:hAnsi="Times New Roman" w:cs="Times New Roman"/>
          <w:sz w:val="24"/>
          <w:szCs w:val="24"/>
        </w:rPr>
        <w:t>от</w:t>
      </w:r>
      <w:r>
        <w:rPr>
          <w:rFonts w:ascii="Times New Roman" w:hAnsi="Times New Roman" w:cs="Times New Roman"/>
          <w:sz w:val="24"/>
          <w:szCs w:val="24"/>
        </w:rPr>
        <w:t xml:space="preserve">, како и судиите </w:t>
      </w:r>
      <w:r w:rsidR="00221E42">
        <w:rPr>
          <w:rFonts w:ascii="Times New Roman" w:hAnsi="Times New Roman" w:cs="Times New Roman"/>
          <w:sz w:val="24"/>
          <w:szCs w:val="24"/>
        </w:rPr>
        <w:t>Садула Изаири (како заменик на одговорниот судија на Одделот)</w:t>
      </w:r>
      <w:r>
        <w:rPr>
          <w:rFonts w:ascii="Times New Roman" w:hAnsi="Times New Roman" w:cs="Times New Roman"/>
          <w:sz w:val="24"/>
          <w:szCs w:val="24"/>
        </w:rPr>
        <w:t xml:space="preserve">, Назиф </w:t>
      </w:r>
      <w:r w:rsidR="00221E42">
        <w:rPr>
          <w:rFonts w:ascii="Times New Roman" w:hAnsi="Times New Roman" w:cs="Times New Roman"/>
          <w:sz w:val="24"/>
          <w:szCs w:val="24"/>
        </w:rPr>
        <w:t>И</w:t>
      </w:r>
      <w:r>
        <w:rPr>
          <w:rFonts w:ascii="Times New Roman" w:hAnsi="Times New Roman" w:cs="Times New Roman"/>
          <w:sz w:val="24"/>
          <w:szCs w:val="24"/>
        </w:rPr>
        <w:t>лијази</w:t>
      </w:r>
      <w:r w:rsidR="00221E42">
        <w:rPr>
          <w:rFonts w:ascii="Times New Roman" w:hAnsi="Times New Roman" w:cs="Times New Roman"/>
          <w:sz w:val="24"/>
          <w:szCs w:val="24"/>
        </w:rPr>
        <w:t>, Лидија Илиевска</w:t>
      </w:r>
      <w:r>
        <w:rPr>
          <w:rFonts w:ascii="Times New Roman" w:hAnsi="Times New Roman" w:cs="Times New Roman"/>
          <w:sz w:val="24"/>
          <w:szCs w:val="24"/>
        </w:rPr>
        <w:t xml:space="preserve"> и Бетим Јахја.</w:t>
      </w:r>
      <w:r w:rsidR="00221E42">
        <w:rPr>
          <w:rFonts w:ascii="Times New Roman" w:hAnsi="Times New Roman" w:cs="Times New Roman"/>
          <w:sz w:val="24"/>
          <w:szCs w:val="24"/>
        </w:rPr>
        <w:t xml:space="preserve"> Судијата д-р Верка Костовска е судија на претходна постапка, додека </w:t>
      </w:r>
      <w:r w:rsidR="00221E42">
        <w:rPr>
          <w:rFonts w:ascii="Times New Roman" w:hAnsi="Times New Roman" w:cs="Times New Roman"/>
          <w:sz w:val="24"/>
          <w:szCs w:val="24"/>
        </w:rPr>
        <w:lastRenderedPageBreak/>
        <w:t xml:space="preserve">судијата Јордан Велковски постапува и по малолетничките предмети и како судија за извршување на кривичните санкции. </w:t>
      </w:r>
      <w:r>
        <w:rPr>
          <w:rFonts w:ascii="Times New Roman" w:hAnsi="Times New Roman" w:cs="Times New Roman"/>
          <w:sz w:val="24"/>
          <w:szCs w:val="24"/>
        </w:rPr>
        <w:t>Во Одделението за прекршоци распоредени се судиите</w:t>
      </w:r>
      <w:r w:rsidR="00221E42">
        <w:rPr>
          <w:rFonts w:ascii="Times New Roman" w:hAnsi="Times New Roman" w:cs="Times New Roman"/>
          <w:sz w:val="24"/>
          <w:szCs w:val="24"/>
        </w:rPr>
        <w:t xml:space="preserve"> Александра Зафировска,</w:t>
      </w:r>
      <w:r>
        <w:rPr>
          <w:rFonts w:ascii="Times New Roman" w:hAnsi="Times New Roman" w:cs="Times New Roman"/>
          <w:sz w:val="24"/>
          <w:szCs w:val="24"/>
        </w:rPr>
        <w:t xml:space="preserve"> </w:t>
      </w:r>
      <w:r w:rsidRPr="007A1ECF">
        <w:rPr>
          <w:rFonts w:ascii="Times New Roman" w:hAnsi="Times New Roman" w:cs="Times New Roman"/>
          <w:sz w:val="24"/>
          <w:szCs w:val="24"/>
        </w:rPr>
        <w:t xml:space="preserve">Василка Маринковиќ, </w:t>
      </w:r>
      <w:r w:rsidR="00221E42">
        <w:rPr>
          <w:rFonts w:ascii="Times New Roman" w:hAnsi="Times New Roman" w:cs="Times New Roman"/>
          <w:sz w:val="24"/>
          <w:szCs w:val="24"/>
        </w:rPr>
        <w:t>Слаѓана Илијевска</w:t>
      </w:r>
      <w:r w:rsidRPr="007A1ECF">
        <w:rPr>
          <w:rFonts w:ascii="Times New Roman" w:hAnsi="Times New Roman" w:cs="Times New Roman"/>
          <w:sz w:val="24"/>
          <w:szCs w:val="24"/>
        </w:rPr>
        <w:t>, Хириете Цека</w:t>
      </w:r>
      <w:r w:rsidR="00221E42">
        <w:rPr>
          <w:rFonts w:ascii="Times New Roman" w:hAnsi="Times New Roman" w:cs="Times New Roman"/>
          <w:sz w:val="24"/>
          <w:szCs w:val="24"/>
        </w:rPr>
        <w:t xml:space="preserve"> и Јасмина Лазаровска</w:t>
      </w:r>
      <w:r>
        <w:rPr>
          <w:rFonts w:ascii="Times New Roman" w:hAnsi="Times New Roman" w:cs="Times New Roman"/>
          <w:sz w:val="24"/>
          <w:szCs w:val="24"/>
        </w:rPr>
        <w:t>.</w:t>
      </w:r>
      <w:r w:rsidR="00221E42">
        <w:rPr>
          <w:rFonts w:ascii="Times New Roman" w:hAnsi="Times New Roman" w:cs="Times New Roman"/>
          <w:sz w:val="24"/>
          <w:szCs w:val="24"/>
        </w:rPr>
        <w:t xml:space="preserve"> Судијата Александра Зафировска работи и како судија за извршување на прекршочните санкции.</w:t>
      </w:r>
      <w:r>
        <w:rPr>
          <w:rFonts w:ascii="Times New Roman" w:hAnsi="Times New Roman" w:cs="Times New Roman"/>
          <w:sz w:val="24"/>
          <w:szCs w:val="24"/>
        </w:rPr>
        <w:t xml:space="preserve"> Судиите во Граѓанскиот оддел распоредени се во Парничното одделение, и тоа судиите</w:t>
      </w:r>
      <w:r w:rsidR="00221E42">
        <w:rPr>
          <w:rFonts w:ascii="Times New Roman" w:hAnsi="Times New Roman" w:cs="Times New Roman"/>
          <w:sz w:val="24"/>
          <w:szCs w:val="24"/>
        </w:rPr>
        <w:t xml:space="preserve"> Драган Ѓеровски (како заменик на одговорниот судија на Одделот),</w:t>
      </w:r>
      <w:r>
        <w:rPr>
          <w:rFonts w:ascii="Times New Roman" w:hAnsi="Times New Roman" w:cs="Times New Roman"/>
          <w:sz w:val="24"/>
          <w:szCs w:val="24"/>
        </w:rPr>
        <w:t xml:space="preserve"> </w:t>
      </w:r>
      <w:r w:rsidRPr="007A1ECF">
        <w:rPr>
          <w:rFonts w:ascii="Times New Roman" w:hAnsi="Times New Roman" w:cs="Times New Roman"/>
          <w:sz w:val="24"/>
          <w:szCs w:val="24"/>
        </w:rPr>
        <w:t>Славица Тоиќ, Илир Реџепи, Томислав Бошковски и Абдула Азари</w:t>
      </w:r>
      <w:r>
        <w:rPr>
          <w:rFonts w:ascii="Times New Roman" w:hAnsi="Times New Roman" w:cs="Times New Roman"/>
          <w:sz w:val="24"/>
          <w:szCs w:val="24"/>
        </w:rPr>
        <w:t>, во Стопанското одделение распоредени се судиите Амди Мифтари</w:t>
      </w:r>
      <w:r w:rsidR="00221E42">
        <w:rPr>
          <w:rFonts w:ascii="Times New Roman" w:hAnsi="Times New Roman" w:cs="Times New Roman"/>
          <w:sz w:val="24"/>
          <w:szCs w:val="24"/>
        </w:rPr>
        <w:t xml:space="preserve"> како одговорен судија на Одделот</w:t>
      </w:r>
      <w:r>
        <w:rPr>
          <w:rFonts w:ascii="Times New Roman" w:hAnsi="Times New Roman" w:cs="Times New Roman"/>
          <w:sz w:val="24"/>
          <w:szCs w:val="24"/>
        </w:rPr>
        <w:t xml:space="preserve"> и </w:t>
      </w:r>
      <w:r w:rsidR="00221E42">
        <w:rPr>
          <w:rFonts w:ascii="Times New Roman" w:hAnsi="Times New Roman" w:cs="Times New Roman"/>
          <w:sz w:val="24"/>
          <w:szCs w:val="24"/>
        </w:rPr>
        <w:t>Ивица Николовски</w:t>
      </w:r>
      <w:r>
        <w:rPr>
          <w:rFonts w:ascii="Times New Roman" w:hAnsi="Times New Roman" w:cs="Times New Roman"/>
          <w:sz w:val="24"/>
          <w:szCs w:val="24"/>
        </w:rPr>
        <w:t>, додека судијата Душанка Мерџановска</w:t>
      </w:r>
      <w:r w:rsidR="00221E42">
        <w:rPr>
          <w:rFonts w:ascii="Times New Roman" w:hAnsi="Times New Roman" w:cs="Times New Roman"/>
          <w:sz w:val="24"/>
          <w:szCs w:val="24"/>
        </w:rPr>
        <w:t>, која е и заменик на Претседателот на Судот</w:t>
      </w:r>
      <w:r>
        <w:rPr>
          <w:rFonts w:ascii="Times New Roman" w:hAnsi="Times New Roman" w:cs="Times New Roman"/>
          <w:sz w:val="24"/>
          <w:szCs w:val="24"/>
        </w:rPr>
        <w:t xml:space="preserve"> е определена да постапува по вонпарничните предмети.</w:t>
      </w:r>
    </w:p>
    <w:p w:rsidR="008E7E09" w:rsidRDefault="008E7E09" w:rsidP="00EF3CD7">
      <w:pPr>
        <w:pStyle w:val="NoSpacing"/>
        <w:ind w:firstLine="720"/>
        <w:jc w:val="both"/>
        <w:rPr>
          <w:rFonts w:ascii="Times New Roman" w:hAnsi="Times New Roman" w:cs="Times New Roman"/>
          <w:sz w:val="24"/>
          <w:szCs w:val="24"/>
        </w:rPr>
      </w:pPr>
    </w:p>
    <w:p w:rsidR="008E7E09" w:rsidRPr="00E93230" w:rsidRDefault="008E7E09" w:rsidP="00E93230">
      <w:pPr>
        <w:pStyle w:val="NoSpacing"/>
        <w:ind w:firstLine="720"/>
        <w:jc w:val="both"/>
        <w:rPr>
          <w:rFonts w:ascii="Times New Roman" w:hAnsi="Times New Roman" w:cs="Times New Roman"/>
          <w:sz w:val="24"/>
        </w:rPr>
      </w:pPr>
      <w:r w:rsidRPr="00E93230">
        <w:rPr>
          <w:rFonts w:ascii="Times New Roman" w:hAnsi="Times New Roman" w:cs="Times New Roman"/>
          <w:sz w:val="24"/>
          <w:szCs w:val="24"/>
        </w:rPr>
        <w:t>Судските соработници и помладите судски соработници распоредени се на различни правни материи. Така, согласно Годишниот распоред, с</w:t>
      </w:r>
      <w:r w:rsidRPr="00E93230">
        <w:rPr>
          <w:rFonts w:ascii="Times New Roman" w:hAnsi="Times New Roman" w:cs="Times New Roman"/>
          <w:sz w:val="24"/>
        </w:rPr>
        <w:t>удскиот соработник Шпреса Даути ќе работи на предмети по прекин на издржување на казна затвор, отповикување на условна осуда, изготвување на годишен извештај, изготвување на мислења за судии, а ќе работи со судијата Јордан Велковски. Судскиот соработник Стевица Саркоски ќе работи на предмети по продолжување на притвор во претходна постапка, притвор по подигање на обвинителен акт, продолжување на притвор во текот на судењето, условен отпуст и екстрадиција. Судскиот соработник Блерим Дурмиши ќе работи предмети по жалба на одлуга за извршување санкции (КУИКП, ПК и ИПК), жалба на решение за трошоци, трансфер, а ќе работи со судијата Назиф Илијази. Судскиот соработник Радмила Рафајловска ќе работи предмети по укинување гаранција, замена на мерка безбедност, бришење од КЕ по службена должност, а ќе работи со судијата Александра Зафировска. Судскиот соработник Бесник Алии ќе работи предмети по изземање во кривични предмети, враќање на предмети, а ќе работи со судијата Ивица Николовски. Судскиот соработник Исан Џезаири ќе работи предмети по вонредно ублажување на казна и спој на казни. Помладиот судски соработник Садије Фетаи ќе работи предмети по враќање на патни исправи, бришење од КЕ по службена должност, а ќе работи со судијата Верка Костовска. Помладиот судски соработник Хурије Јусуфи ќе работи со судијата Томислав Бошковски, помладиот судски соработник Драган Ристовски ќе работи предмети по претставки и поплаки, ќе работи со судијата Душанка Мерџановска, а истиот е назначен како лице за односи со јавност. Помладиот судски соработник Гази Исмаили ќе работи</w:t>
      </w:r>
      <w:r w:rsidR="00E93230" w:rsidRPr="00E93230">
        <w:rPr>
          <w:rFonts w:ascii="Times New Roman" w:hAnsi="Times New Roman" w:cs="Times New Roman"/>
          <w:sz w:val="24"/>
        </w:rPr>
        <w:t xml:space="preserve"> предмети по и</w:t>
      </w:r>
      <w:r w:rsidRPr="00E93230">
        <w:rPr>
          <w:rFonts w:ascii="Times New Roman" w:hAnsi="Times New Roman" w:cs="Times New Roman"/>
          <w:sz w:val="24"/>
        </w:rPr>
        <w:t>зземање во граѓански предмети</w:t>
      </w:r>
      <w:r w:rsidR="00E93230" w:rsidRPr="00E93230">
        <w:rPr>
          <w:rFonts w:ascii="Times New Roman" w:hAnsi="Times New Roman" w:cs="Times New Roman"/>
          <w:sz w:val="24"/>
        </w:rPr>
        <w:t>, п</w:t>
      </w:r>
      <w:r w:rsidRPr="00E93230">
        <w:rPr>
          <w:rFonts w:ascii="Times New Roman" w:hAnsi="Times New Roman" w:cs="Times New Roman"/>
          <w:sz w:val="24"/>
        </w:rPr>
        <w:t>овторување на кривична постапка</w:t>
      </w:r>
      <w:r w:rsidR="00E93230" w:rsidRPr="00E93230">
        <w:rPr>
          <w:rFonts w:ascii="Times New Roman" w:hAnsi="Times New Roman" w:cs="Times New Roman"/>
          <w:sz w:val="24"/>
        </w:rPr>
        <w:t>, а ќ</w:t>
      </w:r>
      <w:r w:rsidRPr="00E93230">
        <w:rPr>
          <w:rFonts w:ascii="Times New Roman" w:hAnsi="Times New Roman" w:cs="Times New Roman"/>
          <w:sz w:val="24"/>
        </w:rPr>
        <w:t>е работи со судијата Амди Мифтари</w:t>
      </w:r>
      <w:r w:rsidR="00E93230" w:rsidRPr="00E93230">
        <w:rPr>
          <w:rFonts w:ascii="Times New Roman" w:hAnsi="Times New Roman" w:cs="Times New Roman"/>
          <w:sz w:val="24"/>
        </w:rPr>
        <w:t xml:space="preserve">. </w:t>
      </w:r>
      <w:r w:rsidRPr="00E93230">
        <w:rPr>
          <w:rFonts w:ascii="Times New Roman" w:hAnsi="Times New Roman" w:cs="Times New Roman"/>
          <w:sz w:val="24"/>
        </w:rPr>
        <w:t>Помладиот судски соработник Ѓулсиме Амити ќе работи</w:t>
      </w:r>
      <w:r w:rsidR="00E93230" w:rsidRPr="00E93230">
        <w:rPr>
          <w:rFonts w:ascii="Times New Roman" w:hAnsi="Times New Roman" w:cs="Times New Roman"/>
          <w:sz w:val="24"/>
        </w:rPr>
        <w:t xml:space="preserve"> </w:t>
      </w:r>
      <w:r w:rsidRPr="00E93230">
        <w:rPr>
          <w:rFonts w:ascii="Times New Roman" w:hAnsi="Times New Roman" w:cs="Times New Roman"/>
          <w:sz w:val="24"/>
        </w:rPr>
        <w:t>со судијата Александра Зафировска</w:t>
      </w:r>
      <w:r w:rsidR="00E93230" w:rsidRPr="00E93230">
        <w:rPr>
          <w:rFonts w:ascii="Times New Roman" w:hAnsi="Times New Roman" w:cs="Times New Roman"/>
          <w:sz w:val="24"/>
        </w:rPr>
        <w:t>, п</w:t>
      </w:r>
      <w:r w:rsidRPr="00E93230">
        <w:rPr>
          <w:rFonts w:ascii="Times New Roman" w:hAnsi="Times New Roman" w:cs="Times New Roman"/>
          <w:sz w:val="24"/>
        </w:rPr>
        <w:t>омладиот судски соработник Емира Хусеини ќе работи</w:t>
      </w:r>
      <w:r w:rsidR="00E93230" w:rsidRPr="00E93230">
        <w:rPr>
          <w:rFonts w:ascii="Times New Roman" w:hAnsi="Times New Roman" w:cs="Times New Roman"/>
          <w:sz w:val="24"/>
        </w:rPr>
        <w:t xml:space="preserve"> предмети по од</w:t>
      </w:r>
      <w:r w:rsidRPr="00E93230">
        <w:rPr>
          <w:rFonts w:ascii="Times New Roman" w:hAnsi="Times New Roman" w:cs="Times New Roman"/>
          <w:sz w:val="24"/>
        </w:rPr>
        <w:t>лагање на почетокот на извршување казна затвор</w:t>
      </w:r>
      <w:r w:rsidR="00E93230" w:rsidRPr="00E93230">
        <w:rPr>
          <w:rFonts w:ascii="Times New Roman" w:hAnsi="Times New Roman" w:cs="Times New Roman"/>
          <w:sz w:val="24"/>
        </w:rPr>
        <w:t>, а ќ</w:t>
      </w:r>
      <w:r w:rsidRPr="00E93230">
        <w:rPr>
          <w:rFonts w:ascii="Times New Roman" w:hAnsi="Times New Roman" w:cs="Times New Roman"/>
          <w:sz w:val="24"/>
        </w:rPr>
        <w:t>е работи со судијата Јордан Велковски</w:t>
      </w:r>
      <w:r w:rsidR="00E93230" w:rsidRPr="00E93230">
        <w:rPr>
          <w:rFonts w:ascii="Times New Roman" w:hAnsi="Times New Roman" w:cs="Times New Roman"/>
          <w:sz w:val="24"/>
        </w:rPr>
        <w:t>, додека п</w:t>
      </w:r>
      <w:r w:rsidRPr="00E93230">
        <w:rPr>
          <w:rFonts w:ascii="Times New Roman" w:hAnsi="Times New Roman" w:cs="Times New Roman"/>
          <w:sz w:val="24"/>
        </w:rPr>
        <w:t>омладиот судски соработник Адмире Адеми ќе работи</w:t>
      </w:r>
      <w:r w:rsidR="00E93230" w:rsidRPr="00E93230">
        <w:rPr>
          <w:rFonts w:ascii="Times New Roman" w:hAnsi="Times New Roman" w:cs="Times New Roman"/>
          <w:sz w:val="24"/>
        </w:rPr>
        <w:t xml:space="preserve"> предмети по б</w:t>
      </w:r>
      <w:r w:rsidRPr="00E93230">
        <w:rPr>
          <w:rFonts w:ascii="Times New Roman" w:hAnsi="Times New Roman" w:cs="Times New Roman"/>
          <w:sz w:val="24"/>
        </w:rPr>
        <w:t>ришење на осуда</w:t>
      </w:r>
      <w:r w:rsidR="00E93230" w:rsidRPr="00E93230">
        <w:rPr>
          <w:rFonts w:ascii="Times New Roman" w:hAnsi="Times New Roman" w:cs="Times New Roman"/>
          <w:sz w:val="24"/>
        </w:rPr>
        <w:t>, а ќ</w:t>
      </w:r>
      <w:r w:rsidRPr="00E93230">
        <w:rPr>
          <w:rFonts w:ascii="Times New Roman" w:hAnsi="Times New Roman" w:cs="Times New Roman"/>
          <w:sz w:val="24"/>
        </w:rPr>
        <w:t>е работи со судијата Лидија Илиевска</w:t>
      </w:r>
      <w:r w:rsidR="00E93230" w:rsidRPr="00E93230">
        <w:rPr>
          <w:rFonts w:ascii="Times New Roman" w:hAnsi="Times New Roman" w:cs="Times New Roman"/>
          <w:sz w:val="24"/>
        </w:rPr>
        <w:t xml:space="preserve">. </w:t>
      </w:r>
      <w:r w:rsidRPr="00E93230">
        <w:rPr>
          <w:rFonts w:ascii="Times New Roman" w:hAnsi="Times New Roman" w:cs="Times New Roman"/>
          <w:sz w:val="24"/>
        </w:rPr>
        <w:t>Помладиот судски соработник Влера Ферати ќе работи</w:t>
      </w:r>
      <w:r w:rsidR="00E93230" w:rsidRPr="00E93230">
        <w:rPr>
          <w:rFonts w:ascii="Times New Roman" w:hAnsi="Times New Roman" w:cs="Times New Roman"/>
          <w:sz w:val="24"/>
        </w:rPr>
        <w:t xml:space="preserve"> предмети по п</w:t>
      </w:r>
      <w:r w:rsidRPr="00E93230">
        <w:rPr>
          <w:rFonts w:ascii="Times New Roman" w:hAnsi="Times New Roman" w:cs="Times New Roman"/>
          <w:sz w:val="24"/>
        </w:rPr>
        <w:t>омилување</w:t>
      </w:r>
      <w:r w:rsidR="00E93230" w:rsidRPr="00E93230">
        <w:rPr>
          <w:rFonts w:ascii="Times New Roman" w:hAnsi="Times New Roman" w:cs="Times New Roman"/>
          <w:sz w:val="24"/>
        </w:rPr>
        <w:t>, а ќ</w:t>
      </w:r>
      <w:r w:rsidRPr="00E93230">
        <w:rPr>
          <w:rFonts w:ascii="Times New Roman" w:hAnsi="Times New Roman" w:cs="Times New Roman"/>
          <w:sz w:val="24"/>
        </w:rPr>
        <w:t>е работи со судијата Амди Мифтари</w:t>
      </w:r>
      <w:r w:rsidR="00E93230" w:rsidRPr="00E93230">
        <w:rPr>
          <w:rFonts w:ascii="Times New Roman" w:hAnsi="Times New Roman" w:cs="Times New Roman"/>
          <w:sz w:val="24"/>
        </w:rPr>
        <w:t>, п</w:t>
      </w:r>
      <w:r w:rsidRPr="00E93230">
        <w:rPr>
          <w:rFonts w:ascii="Times New Roman" w:hAnsi="Times New Roman" w:cs="Times New Roman"/>
          <w:sz w:val="24"/>
        </w:rPr>
        <w:t>омладиот судски соработник Арлинда Османи ќе работи</w:t>
      </w:r>
      <w:r w:rsidR="00E93230" w:rsidRPr="00E93230">
        <w:rPr>
          <w:rFonts w:ascii="Times New Roman" w:hAnsi="Times New Roman" w:cs="Times New Roman"/>
          <w:sz w:val="24"/>
        </w:rPr>
        <w:t xml:space="preserve"> предмети по п</w:t>
      </w:r>
      <w:r w:rsidRPr="00E93230">
        <w:rPr>
          <w:rFonts w:ascii="Times New Roman" w:hAnsi="Times New Roman" w:cs="Times New Roman"/>
          <w:sz w:val="24"/>
        </w:rPr>
        <w:t>ретставки и поплаки</w:t>
      </w:r>
      <w:r w:rsidR="00E93230" w:rsidRPr="00E93230">
        <w:rPr>
          <w:rFonts w:ascii="Times New Roman" w:hAnsi="Times New Roman" w:cs="Times New Roman"/>
          <w:sz w:val="24"/>
        </w:rPr>
        <w:t>, ќ</w:t>
      </w:r>
      <w:r w:rsidRPr="00E93230">
        <w:rPr>
          <w:rFonts w:ascii="Times New Roman" w:hAnsi="Times New Roman" w:cs="Times New Roman"/>
          <w:sz w:val="24"/>
        </w:rPr>
        <w:t>е работи со судијата Славица Тоиќ</w:t>
      </w:r>
      <w:r w:rsidR="00E93230" w:rsidRPr="00E93230">
        <w:rPr>
          <w:rFonts w:ascii="Times New Roman" w:hAnsi="Times New Roman" w:cs="Times New Roman"/>
          <w:sz w:val="24"/>
        </w:rPr>
        <w:t xml:space="preserve">, а истата е назначена како </w:t>
      </w:r>
      <w:r w:rsidRPr="00E93230">
        <w:rPr>
          <w:rFonts w:ascii="Times New Roman" w:hAnsi="Times New Roman" w:cs="Times New Roman"/>
          <w:sz w:val="24"/>
        </w:rPr>
        <w:t>лице за односи со јавност</w:t>
      </w:r>
      <w:r w:rsidR="00E93230" w:rsidRPr="00E93230">
        <w:rPr>
          <w:rFonts w:ascii="Times New Roman" w:hAnsi="Times New Roman" w:cs="Times New Roman"/>
          <w:sz w:val="24"/>
        </w:rPr>
        <w:t xml:space="preserve">. </w:t>
      </w:r>
      <w:r w:rsidRPr="00E93230">
        <w:rPr>
          <w:rFonts w:ascii="Times New Roman" w:hAnsi="Times New Roman" w:cs="Times New Roman"/>
          <w:sz w:val="24"/>
        </w:rPr>
        <w:t>Помладиот судски соработник Арзије Рамадани</w:t>
      </w:r>
      <w:r w:rsidR="00E93230" w:rsidRPr="00E93230">
        <w:rPr>
          <w:rFonts w:ascii="Times New Roman" w:hAnsi="Times New Roman" w:cs="Times New Roman"/>
          <w:sz w:val="24"/>
        </w:rPr>
        <w:t xml:space="preserve"> ќ</w:t>
      </w:r>
      <w:r w:rsidRPr="00E93230">
        <w:rPr>
          <w:rFonts w:ascii="Times New Roman" w:hAnsi="Times New Roman" w:cs="Times New Roman"/>
          <w:sz w:val="24"/>
        </w:rPr>
        <w:t>е работи со судијата Илир Реџепи</w:t>
      </w:r>
      <w:r w:rsidR="00E93230" w:rsidRPr="00E93230">
        <w:rPr>
          <w:rFonts w:ascii="Times New Roman" w:hAnsi="Times New Roman" w:cs="Times New Roman"/>
          <w:sz w:val="24"/>
        </w:rPr>
        <w:t>, п</w:t>
      </w:r>
      <w:r w:rsidRPr="00E93230">
        <w:rPr>
          <w:rFonts w:ascii="Times New Roman" w:hAnsi="Times New Roman" w:cs="Times New Roman"/>
          <w:sz w:val="24"/>
        </w:rPr>
        <w:t xml:space="preserve">омладиот судски соработник Џеврије Зибери </w:t>
      </w:r>
      <w:r w:rsidR="00E93230" w:rsidRPr="00E93230">
        <w:rPr>
          <w:rFonts w:ascii="Times New Roman" w:hAnsi="Times New Roman" w:cs="Times New Roman"/>
          <w:sz w:val="24"/>
        </w:rPr>
        <w:t>ќе работи предмети по з</w:t>
      </w:r>
      <w:r w:rsidRPr="00E93230">
        <w:rPr>
          <w:rFonts w:ascii="Times New Roman" w:hAnsi="Times New Roman" w:cs="Times New Roman"/>
          <w:sz w:val="24"/>
        </w:rPr>
        <w:t>амена на парична казна со затвор</w:t>
      </w:r>
      <w:r w:rsidR="00E93230" w:rsidRPr="00E93230">
        <w:rPr>
          <w:rFonts w:ascii="Times New Roman" w:hAnsi="Times New Roman" w:cs="Times New Roman"/>
          <w:sz w:val="24"/>
        </w:rPr>
        <w:t>, ќе п</w:t>
      </w:r>
      <w:r w:rsidRPr="00E93230">
        <w:rPr>
          <w:rFonts w:ascii="Times New Roman" w:hAnsi="Times New Roman" w:cs="Times New Roman"/>
          <w:sz w:val="24"/>
        </w:rPr>
        <w:t>остапува по барања за плаќање на парична казна на рати</w:t>
      </w:r>
      <w:r w:rsidR="00E93230" w:rsidRPr="00E93230">
        <w:rPr>
          <w:rFonts w:ascii="Times New Roman" w:hAnsi="Times New Roman" w:cs="Times New Roman"/>
          <w:sz w:val="24"/>
        </w:rPr>
        <w:t>, а ќ</w:t>
      </w:r>
      <w:r w:rsidRPr="00E93230">
        <w:rPr>
          <w:rFonts w:ascii="Times New Roman" w:hAnsi="Times New Roman" w:cs="Times New Roman"/>
          <w:sz w:val="24"/>
        </w:rPr>
        <w:t>е работи со судиите Јордан Велковски и Томислав Бошковски</w:t>
      </w:r>
      <w:r w:rsidR="00E93230" w:rsidRPr="00E93230">
        <w:rPr>
          <w:rFonts w:ascii="Times New Roman" w:hAnsi="Times New Roman" w:cs="Times New Roman"/>
          <w:sz w:val="24"/>
        </w:rPr>
        <w:t xml:space="preserve">. </w:t>
      </w:r>
      <w:r w:rsidRPr="00E93230">
        <w:rPr>
          <w:rFonts w:ascii="Times New Roman" w:hAnsi="Times New Roman" w:cs="Times New Roman"/>
          <w:sz w:val="24"/>
        </w:rPr>
        <w:t xml:space="preserve">Помладиот судски соработник Елона Бафќари </w:t>
      </w:r>
      <w:r w:rsidR="00E93230" w:rsidRPr="00E93230">
        <w:rPr>
          <w:rFonts w:ascii="Times New Roman" w:hAnsi="Times New Roman" w:cs="Times New Roman"/>
          <w:sz w:val="24"/>
        </w:rPr>
        <w:t>ќ</w:t>
      </w:r>
      <w:r w:rsidRPr="00E93230">
        <w:rPr>
          <w:rFonts w:ascii="Times New Roman" w:hAnsi="Times New Roman" w:cs="Times New Roman"/>
          <w:sz w:val="24"/>
        </w:rPr>
        <w:t>е работи со судијата Хуријете Цека</w:t>
      </w:r>
      <w:r w:rsidR="00E93230" w:rsidRPr="00E93230">
        <w:rPr>
          <w:rFonts w:ascii="Times New Roman" w:hAnsi="Times New Roman" w:cs="Times New Roman"/>
          <w:sz w:val="24"/>
        </w:rPr>
        <w:t>, додека п</w:t>
      </w:r>
      <w:r w:rsidRPr="00E93230">
        <w:rPr>
          <w:rFonts w:ascii="Times New Roman" w:hAnsi="Times New Roman" w:cs="Times New Roman"/>
          <w:sz w:val="24"/>
        </w:rPr>
        <w:t xml:space="preserve">омладиот судски соработник Теута Рамадани </w:t>
      </w:r>
      <w:r w:rsidR="00E93230" w:rsidRPr="00E93230">
        <w:rPr>
          <w:rFonts w:ascii="Times New Roman" w:hAnsi="Times New Roman" w:cs="Times New Roman"/>
          <w:sz w:val="24"/>
        </w:rPr>
        <w:t>ќ</w:t>
      </w:r>
      <w:r w:rsidRPr="00E93230">
        <w:rPr>
          <w:rFonts w:ascii="Times New Roman" w:hAnsi="Times New Roman" w:cs="Times New Roman"/>
          <w:sz w:val="24"/>
        </w:rPr>
        <w:t>е постапува по предмети од Уписник ППНИ</w:t>
      </w:r>
      <w:r w:rsidR="00E93230" w:rsidRPr="00E93230">
        <w:rPr>
          <w:rFonts w:ascii="Times New Roman" w:hAnsi="Times New Roman" w:cs="Times New Roman"/>
          <w:sz w:val="24"/>
        </w:rPr>
        <w:t xml:space="preserve"> и ќ</w:t>
      </w:r>
      <w:r w:rsidRPr="00E93230">
        <w:rPr>
          <w:rFonts w:ascii="Times New Roman" w:hAnsi="Times New Roman" w:cs="Times New Roman"/>
          <w:sz w:val="24"/>
        </w:rPr>
        <w:t>е работи со судијата Драган Ѓеровски</w:t>
      </w:r>
      <w:r w:rsidR="00E93230" w:rsidRPr="00E93230">
        <w:rPr>
          <w:rFonts w:ascii="Times New Roman" w:hAnsi="Times New Roman" w:cs="Times New Roman"/>
          <w:sz w:val="24"/>
        </w:rPr>
        <w:t xml:space="preserve">. </w:t>
      </w:r>
      <w:r w:rsidRPr="00E93230">
        <w:rPr>
          <w:rFonts w:ascii="Times New Roman" w:hAnsi="Times New Roman" w:cs="Times New Roman"/>
          <w:sz w:val="24"/>
        </w:rPr>
        <w:t xml:space="preserve">Помладиот судски соработник Илзана Сејфули </w:t>
      </w:r>
      <w:r w:rsidR="00E93230" w:rsidRPr="00E93230">
        <w:rPr>
          <w:rFonts w:ascii="Times New Roman" w:hAnsi="Times New Roman" w:cs="Times New Roman"/>
          <w:sz w:val="24"/>
        </w:rPr>
        <w:t>ќ</w:t>
      </w:r>
      <w:r w:rsidRPr="00E93230">
        <w:rPr>
          <w:rFonts w:ascii="Times New Roman" w:hAnsi="Times New Roman" w:cs="Times New Roman"/>
          <w:sz w:val="24"/>
        </w:rPr>
        <w:t>е работи со судијата Садула Изаири</w:t>
      </w:r>
      <w:r w:rsidR="00E93230" w:rsidRPr="00E93230">
        <w:rPr>
          <w:rFonts w:ascii="Times New Roman" w:hAnsi="Times New Roman" w:cs="Times New Roman"/>
          <w:sz w:val="24"/>
        </w:rPr>
        <w:t xml:space="preserve">, </w:t>
      </w:r>
      <w:r w:rsidR="00E93230" w:rsidRPr="00E93230">
        <w:rPr>
          <w:rFonts w:ascii="Times New Roman" w:hAnsi="Times New Roman" w:cs="Times New Roman"/>
          <w:sz w:val="24"/>
        </w:rPr>
        <w:lastRenderedPageBreak/>
        <w:t>п</w:t>
      </w:r>
      <w:r w:rsidRPr="00E93230">
        <w:rPr>
          <w:rFonts w:ascii="Times New Roman" w:hAnsi="Times New Roman" w:cs="Times New Roman"/>
          <w:sz w:val="24"/>
        </w:rPr>
        <w:t xml:space="preserve">омладиот судски соработник Илир Абдурамани </w:t>
      </w:r>
      <w:r w:rsidR="00E93230" w:rsidRPr="00E93230">
        <w:rPr>
          <w:rFonts w:ascii="Times New Roman" w:hAnsi="Times New Roman" w:cs="Times New Roman"/>
          <w:sz w:val="24"/>
        </w:rPr>
        <w:t>ќ</w:t>
      </w:r>
      <w:r w:rsidRPr="00E93230">
        <w:rPr>
          <w:rFonts w:ascii="Times New Roman" w:hAnsi="Times New Roman" w:cs="Times New Roman"/>
          <w:sz w:val="24"/>
        </w:rPr>
        <w:t>е работи со судијата Абдула Азари</w:t>
      </w:r>
      <w:r w:rsidR="00E93230" w:rsidRPr="00E93230">
        <w:rPr>
          <w:rFonts w:ascii="Times New Roman" w:hAnsi="Times New Roman" w:cs="Times New Roman"/>
          <w:sz w:val="24"/>
        </w:rPr>
        <w:t>, п</w:t>
      </w:r>
      <w:r w:rsidRPr="00E93230">
        <w:rPr>
          <w:rFonts w:ascii="Times New Roman" w:hAnsi="Times New Roman" w:cs="Times New Roman"/>
          <w:sz w:val="24"/>
        </w:rPr>
        <w:t xml:space="preserve">омладиот судски соработник Дритан Ибраими </w:t>
      </w:r>
      <w:r w:rsidR="00E93230" w:rsidRPr="00E93230">
        <w:rPr>
          <w:rFonts w:ascii="Times New Roman" w:hAnsi="Times New Roman" w:cs="Times New Roman"/>
          <w:sz w:val="24"/>
        </w:rPr>
        <w:t>ќ</w:t>
      </w:r>
      <w:r w:rsidRPr="00E93230">
        <w:rPr>
          <w:rFonts w:ascii="Times New Roman" w:hAnsi="Times New Roman" w:cs="Times New Roman"/>
          <w:sz w:val="24"/>
        </w:rPr>
        <w:t>е работи со судијата Бетим Јахја</w:t>
      </w:r>
      <w:r w:rsidR="00E93230" w:rsidRPr="00E93230">
        <w:rPr>
          <w:rFonts w:ascii="Times New Roman" w:hAnsi="Times New Roman" w:cs="Times New Roman"/>
          <w:sz w:val="24"/>
        </w:rPr>
        <w:t>, додека п</w:t>
      </w:r>
      <w:r w:rsidRPr="00E93230">
        <w:rPr>
          <w:rFonts w:ascii="Times New Roman" w:hAnsi="Times New Roman" w:cs="Times New Roman"/>
          <w:sz w:val="24"/>
        </w:rPr>
        <w:t xml:space="preserve">омладиот судски соработник Јетон Ќазими </w:t>
      </w:r>
      <w:r w:rsidR="00E93230" w:rsidRPr="00E93230">
        <w:rPr>
          <w:rFonts w:ascii="Times New Roman" w:hAnsi="Times New Roman" w:cs="Times New Roman"/>
          <w:sz w:val="24"/>
        </w:rPr>
        <w:t>ќ</w:t>
      </w:r>
      <w:r w:rsidRPr="00E93230">
        <w:rPr>
          <w:rFonts w:ascii="Times New Roman" w:hAnsi="Times New Roman" w:cs="Times New Roman"/>
          <w:sz w:val="24"/>
        </w:rPr>
        <w:t>е работи со судијата Слаѓана Илијевска</w:t>
      </w:r>
      <w:r w:rsidR="00E93230" w:rsidRPr="00E93230">
        <w:rPr>
          <w:rFonts w:ascii="Times New Roman" w:hAnsi="Times New Roman" w:cs="Times New Roman"/>
          <w:sz w:val="24"/>
        </w:rPr>
        <w:t xml:space="preserve">. </w:t>
      </w:r>
      <w:r w:rsidRPr="00E93230">
        <w:rPr>
          <w:rFonts w:ascii="Times New Roman" w:hAnsi="Times New Roman" w:cs="Times New Roman"/>
          <w:sz w:val="24"/>
        </w:rPr>
        <w:t>Помладиот судски соработник Љумтурие Селими</w:t>
      </w:r>
      <w:r w:rsidR="00E93230" w:rsidRPr="00E93230">
        <w:rPr>
          <w:rFonts w:ascii="Times New Roman" w:hAnsi="Times New Roman" w:cs="Times New Roman"/>
          <w:sz w:val="24"/>
        </w:rPr>
        <w:t xml:space="preserve"> ќ</w:t>
      </w:r>
      <w:r w:rsidRPr="00E93230">
        <w:rPr>
          <w:rFonts w:ascii="Times New Roman" w:hAnsi="Times New Roman" w:cs="Times New Roman"/>
          <w:sz w:val="24"/>
        </w:rPr>
        <w:t>е работи по решенија за запирање на извршување</w:t>
      </w:r>
      <w:r w:rsidR="00E93230" w:rsidRPr="00E93230">
        <w:rPr>
          <w:rFonts w:ascii="Times New Roman" w:hAnsi="Times New Roman" w:cs="Times New Roman"/>
          <w:sz w:val="24"/>
        </w:rPr>
        <w:t xml:space="preserve"> и ќ</w:t>
      </w:r>
      <w:r w:rsidRPr="00E93230">
        <w:rPr>
          <w:rFonts w:ascii="Times New Roman" w:hAnsi="Times New Roman" w:cs="Times New Roman"/>
          <w:sz w:val="24"/>
        </w:rPr>
        <w:t>е работи со судијата Садула Изаири</w:t>
      </w:r>
      <w:r w:rsidR="00E93230" w:rsidRPr="00E93230">
        <w:rPr>
          <w:rFonts w:ascii="Times New Roman" w:hAnsi="Times New Roman" w:cs="Times New Roman"/>
          <w:sz w:val="24"/>
        </w:rPr>
        <w:t>, п</w:t>
      </w:r>
      <w:r w:rsidRPr="00E93230">
        <w:rPr>
          <w:rFonts w:ascii="Times New Roman" w:hAnsi="Times New Roman" w:cs="Times New Roman"/>
          <w:sz w:val="24"/>
        </w:rPr>
        <w:t xml:space="preserve">омладиот судски соработник Сеад Лека </w:t>
      </w:r>
      <w:r w:rsidR="00E93230" w:rsidRPr="00E93230">
        <w:rPr>
          <w:rFonts w:ascii="Times New Roman" w:hAnsi="Times New Roman" w:cs="Times New Roman"/>
          <w:sz w:val="24"/>
        </w:rPr>
        <w:t>ќ</w:t>
      </w:r>
      <w:r w:rsidRPr="00E93230">
        <w:rPr>
          <w:rFonts w:ascii="Times New Roman" w:hAnsi="Times New Roman" w:cs="Times New Roman"/>
          <w:sz w:val="24"/>
        </w:rPr>
        <w:t>е работи во Извршното одделение</w:t>
      </w:r>
      <w:r w:rsidR="00E93230" w:rsidRPr="00E93230">
        <w:rPr>
          <w:rFonts w:ascii="Times New Roman" w:hAnsi="Times New Roman" w:cs="Times New Roman"/>
          <w:sz w:val="24"/>
        </w:rPr>
        <w:t xml:space="preserve"> и</w:t>
      </w:r>
      <w:r w:rsidRPr="00E93230">
        <w:rPr>
          <w:rFonts w:ascii="Times New Roman" w:hAnsi="Times New Roman" w:cs="Times New Roman"/>
          <w:sz w:val="24"/>
        </w:rPr>
        <w:t xml:space="preserve"> со судијата Василка Маринковиќ</w:t>
      </w:r>
      <w:r w:rsidR="00E93230" w:rsidRPr="00E93230">
        <w:rPr>
          <w:rFonts w:ascii="Times New Roman" w:hAnsi="Times New Roman" w:cs="Times New Roman"/>
          <w:sz w:val="24"/>
        </w:rPr>
        <w:t>, п</w:t>
      </w:r>
      <w:r w:rsidRPr="00E93230">
        <w:rPr>
          <w:rFonts w:ascii="Times New Roman" w:hAnsi="Times New Roman" w:cs="Times New Roman"/>
          <w:sz w:val="24"/>
        </w:rPr>
        <w:t xml:space="preserve">омладиот судски соработник Реџеп Муса </w:t>
      </w:r>
      <w:r w:rsidR="00E93230" w:rsidRPr="00E93230">
        <w:rPr>
          <w:rFonts w:ascii="Times New Roman" w:hAnsi="Times New Roman" w:cs="Times New Roman"/>
          <w:sz w:val="24"/>
        </w:rPr>
        <w:t>ќ</w:t>
      </w:r>
      <w:r w:rsidRPr="00E93230">
        <w:rPr>
          <w:rFonts w:ascii="Times New Roman" w:hAnsi="Times New Roman" w:cs="Times New Roman"/>
          <w:sz w:val="24"/>
        </w:rPr>
        <w:t>е работи во Извршното одделение</w:t>
      </w:r>
      <w:r w:rsidR="00E93230" w:rsidRPr="00E93230">
        <w:rPr>
          <w:rFonts w:ascii="Times New Roman" w:hAnsi="Times New Roman" w:cs="Times New Roman"/>
          <w:sz w:val="24"/>
        </w:rPr>
        <w:t xml:space="preserve"> и </w:t>
      </w:r>
      <w:r w:rsidRPr="00E93230">
        <w:rPr>
          <w:rFonts w:ascii="Times New Roman" w:hAnsi="Times New Roman" w:cs="Times New Roman"/>
          <w:sz w:val="24"/>
        </w:rPr>
        <w:t>со судијата Абдула Азари</w:t>
      </w:r>
      <w:r w:rsidR="00E93230" w:rsidRPr="00E93230">
        <w:rPr>
          <w:rFonts w:ascii="Times New Roman" w:hAnsi="Times New Roman" w:cs="Times New Roman"/>
          <w:sz w:val="24"/>
        </w:rPr>
        <w:t>, додека, пак, п</w:t>
      </w:r>
      <w:r w:rsidRPr="00E93230">
        <w:rPr>
          <w:rFonts w:ascii="Times New Roman" w:hAnsi="Times New Roman" w:cs="Times New Roman"/>
          <w:sz w:val="24"/>
        </w:rPr>
        <w:t xml:space="preserve">омладиот судски соработник Абдулќерим Даути </w:t>
      </w:r>
      <w:r w:rsidR="00E93230" w:rsidRPr="00E93230">
        <w:rPr>
          <w:rFonts w:ascii="Times New Roman" w:hAnsi="Times New Roman" w:cs="Times New Roman"/>
          <w:sz w:val="24"/>
        </w:rPr>
        <w:t>ќ</w:t>
      </w:r>
      <w:r w:rsidRPr="00E93230">
        <w:rPr>
          <w:rFonts w:ascii="Times New Roman" w:hAnsi="Times New Roman" w:cs="Times New Roman"/>
          <w:sz w:val="24"/>
        </w:rPr>
        <w:t>е работи во Извршното одделение</w:t>
      </w:r>
      <w:r w:rsidR="00E93230" w:rsidRPr="00E93230">
        <w:rPr>
          <w:rFonts w:ascii="Times New Roman" w:hAnsi="Times New Roman" w:cs="Times New Roman"/>
          <w:sz w:val="24"/>
        </w:rPr>
        <w:t xml:space="preserve"> и </w:t>
      </w:r>
      <w:r w:rsidRPr="00E93230">
        <w:rPr>
          <w:rFonts w:ascii="Times New Roman" w:hAnsi="Times New Roman" w:cs="Times New Roman"/>
          <w:sz w:val="24"/>
        </w:rPr>
        <w:t>со судијата Јасмина Лазароска</w:t>
      </w:r>
      <w:r w:rsidR="00E93230" w:rsidRPr="00E93230">
        <w:rPr>
          <w:rFonts w:ascii="Times New Roman" w:hAnsi="Times New Roman" w:cs="Times New Roman"/>
          <w:sz w:val="24"/>
        </w:rPr>
        <w:t>.</w:t>
      </w:r>
    </w:p>
    <w:p w:rsidR="00475563" w:rsidRDefault="00475563" w:rsidP="00475563">
      <w:pPr>
        <w:pStyle w:val="NoSpacing"/>
        <w:jc w:val="both"/>
        <w:rPr>
          <w:rFonts w:ascii="Times New Roman" w:hAnsi="Times New Roman" w:cs="Times New Roman"/>
          <w:sz w:val="24"/>
          <w:szCs w:val="24"/>
        </w:rPr>
      </w:pPr>
    </w:p>
    <w:p w:rsidR="00475563" w:rsidRDefault="00475563" w:rsidP="00475563">
      <w:pPr>
        <w:pStyle w:val="NoSpacing"/>
        <w:jc w:val="both"/>
        <w:rPr>
          <w:rFonts w:ascii="Times New Roman" w:hAnsi="Times New Roman" w:cs="Times New Roman"/>
          <w:sz w:val="24"/>
          <w:szCs w:val="24"/>
        </w:rPr>
      </w:pPr>
      <w:r>
        <w:rPr>
          <w:rFonts w:ascii="Times New Roman" w:hAnsi="Times New Roman" w:cs="Times New Roman"/>
          <w:sz w:val="24"/>
          <w:szCs w:val="24"/>
        </w:rPr>
        <w:tab/>
      </w:r>
      <w:r w:rsidR="00985A57" w:rsidRPr="00475563">
        <w:rPr>
          <w:rFonts w:ascii="Times New Roman" w:hAnsi="Times New Roman" w:cs="Times New Roman"/>
          <w:sz w:val="24"/>
          <w:szCs w:val="24"/>
        </w:rPr>
        <w:t>Одделението за материјално и финансиско работење работи со раководител</w:t>
      </w:r>
      <w:r w:rsidR="00E93230" w:rsidRPr="00475563">
        <w:rPr>
          <w:rFonts w:ascii="Times New Roman" w:hAnsi="Times New Roman" w:cs="Times New Roman"/>
          <w:sz w:val="24"/>
          <w:szCs w:val="24"/>
        </w:rPr>
        <w:t>от Џеват Ферати</w:t>
      </w:r>
      <w:r w:rsidR="00884709" w:rsidRPr="00475563">
        <w:rPr>
          <w:rFonts w:ascii="Times New Roman" w:hAnsi="Times New Roman" w:cs="Times New Roman"/>
          <w:sz w:val="24"/>
          <w:szCs w:val="24"/>
        </w:rPr>
        <w:t>, самосто</w:t>
      </w:r>
      <w:r w:rsidR="00E93230" w:rsidRPr="00475563">
        <w:rPr>
          <w:rFonts w:ascii="Times New Roman" w:hAnsi="Times New Roman" w:cs="Times New Roman"/>
          <w:sz w:val="24"/>
          <w:szCs w:val="24"/>
        </w:rPr>
        <w:t>јниот</w:t>
      </w:r>
      <w:r w:rsidR="00884709" w:rsidRPr="00475563">
        <w:rPr>
          <w:rFonts w:ascii="Times New Roman" w:hAnsi="Times New Roman" w:cs="Times New Roman"/>
          <w:sz w:val="24"/>
          <w:szCs w:val="24"/>
        </w:rPr>
        <w:t xml:space="preserve"> судски референт</w:t>
      </w:r>
      <w:r w:rsidR="00E93230" w:rsidRPr="00475563">
        <w:rPr>
          <w:rFonts w:ascii="Times New Roman" w:hAnsi="Times New Roman" w:cs="Times New Roman"/>
          <w:sz w:val="24"/>
          <w:szCs w:val="24"/>
        </w:rPr>
        <w:t xml:space="preserve"> Благородна Марковска како благајник</w:t>
      </w:r>
      <w:r w:rsidR="00884709" w:rsidRPr="00475563">
        <w:rPr>
          <w:rFonts w:ascii="Times New Roman" w:hAnsi="Times New Roman" w:cs="Times New Roman"/>
          <w:sz w:val="24"/>
          <w:szCs w:val="24"/>
        </w:rPr>
        <w:t xml:space="preserve"> и помлад</w:t>
      </w:r>
      <w:r w:rsidR="00E93230" w:rsidRPr="00475563">
        <w:rPr>
          <w:rFonts w:ascii="Times New Roman" w:hAnsi="Times New Roman" w:cs="Times New Roman"/>
          <w:sz w:val="24"/>
          <w:szCs w:val="24"/>
        </w:rPr>
        <w:t>иот</w:t>
      </w:r>
      <w:r w:rsidR="00884709" w:rsidRPr="00475563">
        <w:rPr>
          <w:rFonts w:ascii="Times New Roman" w:hAnsi="Times New Roman" w:cs="Times New Roman"/>
          <w:sz w:val="24"/>
          <w:szCs w:val="24"/>
        </w:rPr>
        <w:t xml:space="preserve"> соработник</w:t>
      </w:r>
      <w:r w:rsidR="00E93230" w:rsidRPr="00475563">
        <w:rPr>
          <w:rFonts w:ascii="Times New Roman" w:hAnsi="Times New Roman" w:cs="Times New Roman"/>
          <w:sz w:val="24"/>
          <w:szCs w:val="24"/>
        </w:rPr>
        <w:t xml:space="preserve"> Илзана Ајвази како сметководител</w:t>
      </w:r>
      <w:r w:rsidR="00884709" w:rsidRPr="00475563">
        <w:rPr>
          <w:rFonts w:ascii="Times New Roman" w:hAnsi="Times New Roman" w:cs="Times New Roman"/>
          <w:sz w:val="24"/>
          <w:szCs w:val="24"/>
        </w:rPr>
        <w:t xml:space="preserve">, а Одделението за ИКТ работи со </w:t>
      </w:r>
      <w:r w:rsidRPr="00475563">
        <w:rPr>
          <w:rFonts w:ascii="Times New Roman" w:hAnsi="Times New Roman" w:cs="Times New Roman"/>
          <w:sz w:val="24"/>
          <w:szCs w:val="24"/>
        </w:rPr>
        <w:t>с</w:t>
      </w:r>
      <w:r w:rsidRPr="00475563">
        <w:rPr>
          <w:rFonts w:ascii="Times New Roman" w:hAnsi="Times New Roman" w:cs="Times New Roman"/>
          <w:sz w:val="24"/>
        </w:rPr>
        <w:t>оветник информатичар Зоран Ѓорѓевски како раководител на Одделението, помладиот соработник информатичар Љавдрим Зибери и помлад референт Мујдин Зеќири како систем оператор</w:t>
      </w:r>
      <w:r w:rsidR="00884709" w:rsidRPr="00475563">
        <w:rPr>
          <w:rFonts w:ascii="Times New Roman" w:hAnsi="Times New Roman" w:cs="Times New Roman"/>
          <w:sz w:val="24"/>
          <w:szCs w:val="24"/>
        </w:rPr>
        <w:t xml:space="preserve">. </w:t>
      </w:r>
    </w:p>
    <w:p w:rsidR="00985A57" w:rsidRPr="007A1ECF" w:rsidRDefault="00884709" w:rsidP="00475563">
      <w:pPr>
        <w:pStyle w:val="NoSpacing"/>
        <w:jc w:val="both"/>
        <w:rPr>
          <w:rFonts w:ascii="Times New Roman" w:hAnsi="Times New Roman" w:cs="Times New Roman"/>
          <w:sz w:val="24"/>
          <w:szCs w:val="24"/>
        </w:rPr>
      </w:pPr>
      <w:r>
        <w:rPr>
          <w:rFonts w:ascii="Times New Roman" w:hAnsi="Times New Roman" w:cs="Times New Roman"/>
          <w:sz w:val="24"/>
          <w:szCs w:val="24"/>
        </w:rPr>
        <w:t xml:space="preserve">Во Судот вработени се </w:t>
      </w:r>
      <w:r w:rsidR="00475563">
        <w:rPr>
          <w:rFonts w:ascii="Times New Roman" w:hAnsi="Times New Roman" w:cs="Times New Roman"/>
          <w:sz w:val="24"/>
          <w:szCs w:val="24"/>
        </w:rPr>
        <w:t>6</w:t>
      </w:r>
      <w:r>
        <w:rPr>
          <w:rFonts w:ascii="Times New Roman" w:hAnsi="Times New Roman" w:cs="Times New Roman"/>
          <w:sz w:val="24"/>
          <w:szCs w:val="24"/>
        </w:rPr>
        <w:t xml:space="preserve"> соработници-преведувачи. Во приемната архива на Судот, како и во архивата на Граѓанскиот и Кривичниот оддел, вклучително и архивата на Одделението за прекршоци, распоредени се </w:t>
      </w:r>
      <w:r w:rsidR="00475563">
        <w:rPr>
          <w:rFonts w:ascii="Times New Roman" w:hAnsi="Times New Roman" w:cs="Times New Roman"/>
          <w:sz w:val="24"/>
          <w:szCs w:val="24"/>
        </w:rPr>
        <w:t>32</w:t>
      </w:r>
      <w:r>
        <w:rPr>
          <w:rFonts w:ascii="Times New Roman" w:hAnsi="Times New Roman" w:cs="Times New Roman"/>
          <w:sz w:val="24"/>
          <w:szCs w:val="24"/>
        </w:rPr>
        <w:t xml:space="preserve"> судски референти</w:t>
      </w:r>
      <w:r w:rsidR="005D40CA">
        <w:rPr>
          <w:rFonts w:ascii="Times New Roman" w:hAnsi="Times New Roman" w:cs="Times New Roman"/>
          <w:sz w:val="24"/>
          <w:szCs w:val="24"/>
        </w:rPr>
        <w:t>. Во Основниот суд Тетово на работно место судски референт-дактилограф распоредени се 1</w:t>
      </w:r>
      <w:r w:rsidR="00475563">
        <w:rPr>
          <w:rFonts w:ascii="Times New Roman" w:hAnsi="Times New Roman" w:cs="Times New Roman"/>
          <w:sz w:val="24"/>
          <w:szCs w:val="24"/>
        </w:rPr>
        <w:t>8</w:t>
      </w:r>
      <w:r w:rsidR="005D40CA">
        <w:rPr>
          <w:rFonts w:ascii="Times New Roman" w:hAnsi="Times New Roman" w:cs="Times New Roman"/>
          <w:sz w:val="24"/>
          <w:szCs w:val="24"/>
        </w:rPr>
        <w:t xml:space="preserve"> извршители, </w:t>
      </w:r>
      <w:r w:rsidR="00475563">
        <w:rPr>
          <w:rFonts w:ascii="Times New Roman" w:hAnsi="Times New Roman" w:cs="Times New Roman"/>
          <w:sz w:val="24"/>
          <w:szCs w:val="24"/>
        </w:rPr>
        <w:t xml:space="preserve">Во </w:t>
      </w:r>
      <w:r w:rsidR="005D40CA">
        <w:rPr>
          <w:rFonts w:ascii="Times New Roman" w:hAnsi="Times New Roman" w:cs="Times New Roman"/>
          <w:sz w:val="24"/>
          <w:szCs w:val="24"/>
        </w:rPr>
        <w:t>Судот има технички секретар на Претседателот</w:t>
      </w:r>
      <w:r w:rsidR="00475563">
        <w:rPr>
          <w:rFonts w:ascii="Times New Roman" w:hAnsi="Times New Roman" w:cs="Times New Roman"/>
          <w:sz w:val="24"/>
          <w:szCs w:val="24"/>
        </w:rPr>
        <w:t xml:space="preserve"> и технички секретар на судскиот администратор, </w:t>
      </w:r>
      <w:r w:rsidR="00661F2F">
        <w:rPr>
          <w:rFonts w:ascii="Times New Roman" w:hAnsi="Times New Roman" w:cs="Times New Roman"/>
          <w:sz w:val="24"/>
          <w:szCs w:val="24"/>
        </w:rPr>
        <w:t>тројца судски референти-извршители, двајца економи, вработен во телефонската централа и одговорен судски референт за судиите поротници.</w:t>
      </w:r>
      <w:r w:rsidR="005D40CA">
        <w:rPr>
          <w:rFonts w:ascii="Times New Roman" w:hAnsi="Times New Roman" w:cs="Times New Roman"/>
          <w:sz w:val="24"/>
          <w:szCs w:val="24"/>
        </w:rPr>
        <w:t xml:space="preserve"> </w:t>
      </w:r>
      <w:r w:rsidR="00661F2F">
        <w:rPr>
          <w:rFonts w:ascii="Times New Roman" w:hAnsi="Times New Roman" w:cs="Times New Roman"/>
          <w:sz w:val="24"/>
          <w:szCs w:val="24"/>
        </w:rPr>
        <w:t xml:space="preserve">Судот располага и со </w:t>
      </w:r>
      <w:r w:rsidR="00660B7D">
        <w:rPr>
          <w:rFonts w:ascii="Times New Roman" w:hAnsi="Times New Roman" w:cs="Times New Roman"/>
          <w:sz w:val="24"/>
          <w:szCs w:val="24"/>
        </w:rPr>
        <w:t>10</w:t>
      </w:r>
      <w:r w:rsidR="00661F2F">
        <w:rPr>
          <w:rFonts w:ascii="Times New Roman" w:hAnsi="Times New Roman" w:cs="Times New Roman"/>
          <w:sz w:val="24"/>
          <w:szCs w:val="24"/>
          <w:lang w:val="en-US"/>
        </w:rPr>
        <w:t xml:space="preserve"> </w:t>
      </w:r>
      <w:r w:rsidR="00661F2F">
        <w:rPr>
          <w:rFonts w:ascii="Times New Roman" w:hAnsi="Times New Roman" w:cs="Times New Roman"/>
          <w:sz w:val="24"/>
          <w:szCs w:val="24"/>
        </w:rPr>
        <w:t>д</w:t>
      </w:r>
      <w:r w:rsidR="005D40CA">
        <w:rPr>
          <w:rFonts w:ascii="Times New Roman" w:hAnsi="Times New Roman" w:cs="Times New Roman"/>
          <w:sz w:val="24"/>
          <w:szCs w:val="24"/>
        </w:rPr>
        <w:t xml:space="preserve">оставувачи. За безбедноста на судската зграда и вработените се грижат 7 припадници на судската полиција, а за хигиената и тековното одржување </w:t>
      </w:r>
      <w:r w:rsidR="00660B7D">
        <w:rPr>
          <w:rFonts w:ascii="Times New Roman" w:hAnsi="Times New Roman" w:cs="Times New Roman"/>
          <w:sz w:val="24"/>
          <w:szCs w:val="24"/>
        </w:rPr>
        <w:t>5</w:t>
      </w:r>
      <w:r w:rsidR="005D40CA">
        <w:rPr>
          <w:rFonts w:ascii="Times New Roman" w:hAnsi="Times New Roman" w:cs="Times New Roman"/>
          <w:sz w:val="24"/>
          <w:szCs w:val="24"/>
        </w:rPr>
        <w:t xml:space="preserve"> хигиеничари и 1 хаус-мајстор.</w:t>
      </w:r>
    </w:p>
    <w:p w:rsidR="00EF3CD7" w:rsidRDefault="00EF3CD7" w:rsidP="00EF3CD7">
      <w:pPr>
        <w:pStyle w:val="NoSpacing"/>
        <w:ind w:firstLine="720"/>
        <w:jc w:val="both"/>
        <w:rPr>
          <w:rFonts w:ascii="Times New Roman" w:hAnsi="Times New Roman" w:cs="Times New Roman"/>
          <w:sz w:val="24"/>
          <w:szCs w:val="24"/>
        </w:rPr>
      </w:pPr>
    </w:p>
    <w:p w:rsidR="007969E2" w:rsidRDefault="00EF3CD7" w:rsidP="00EF3CD7">
      <w:pPr>
        <w:pStyle w:val="NoSpacing"/>
        <w:ind w:firstLine="720"/>
        <w:jc w:val="both"/>
        <w:rPr>
          <w:rFonts w:ascii="Times New Roman" w:hAnsi="Times New Roman" w:cs="Times New Roman"/>
          <w:sz w:val="24"/>
          <w:szCs w:val="24"/>
        </w:rPr>
      </w:pPr>
      <w:r w:rsidRPr="00EF3CD7">
        <w:rPr>
          <w:rFonts w:ascii="Times New Roman" w:hAnsi="Times New Roman" w:cs="Times New Roman"/>
          <w:sz w:val="24"/>
          <w:szCs w:val="24"/>
        </w:rPr>
        <w:t xml:space="preserve">Со оглед да согласно Правилникот за систематизација на работните места во Основниот суд Тетово, поголем број од работните места не се пополнети, </w:t>
      </w:r>
      <w:r>
        <w:rPr>
          <w:rFonts w:ascii="Times New Roman" w:hAnsi="Times New Roman" w:cs="Times New Roman"/>
          <w:sz w:val="24"/>
          <w:szCs w:val="24"/>
        </w:rPr>
        <w:t>Судот има неопходна потреба од повеќе извршители</w:t>
      </w:r>
      <w:r w:rsidR="007969E2">
        <w:rPr>
          <w:rFonts w:ascii="Times New Roman" w:hAnsi="Times New Roman" w:cs="Times New Roman"/>
          <w:sz w:val="24"/>
          <w:szCs w:val="24"/>
        </w:rPr>
        <w:t>, и тоа:</w:t>
      </w:r>
    </w:p>
    <w:p w:rsidR="007969E2" w:rsidRDefault="007969E2" w:rsidP="007969E2">
      <w:pPr>
        <w:pStyle w:val="NoSpacing"/>
        <w:jc w:val="both"/>
        <w:rPr>
          <w:rFonts w:ascii="Times New Roman" w:hAnsi="Times New Roman" w:cs="Times New Roman"/>
          <w:sz w:val="24"/>
          <w:szCs w:val="24"/>
        </w:rPr>
      </w:pPr>
    </w:p>
    <w:bookmarkStart w:id="3" w:name="_MON_1518600977"/>
    <w:bookmarkEnd w:id="3"/>
    <w:p w:rsidR="007969E2" w:rsidRDefault="00AC13E6" w:rsidP="0031300E">
      <w:pPr>
        <w:pStyle w:val="NoSpacing"/>
        <w:jc w:val="center"/>
        <w:rPr>
          <w:rFonts w:ascii="Times New Roman" w:hAnsi="Times New Roman" w:cs="Times New Roman"/>
          <w:sz w:val="24"/>
          <w:szCs w:val="24"/>
        </w:rPr>
      </w:pPr>
      <w:r>
        <w:rPr>
          <w:rFonts w:ascii="Times New Roman" w:hAnsi="Times New Roman" w:cs="Times New Roman"/>
          <w:sz w:val="24"/>
          <w:szCs w:val="24"/>
        </w:rPr>
        <w:object w:dxaOrig="7147" w:dyaOrig="3231">
          <v:shape id="_x0000_i1027" type="#_x0000_t75" style="width:357pt;height:162pt" o:ole="">
            <v:imagedata r:id="rId14" o:title=""/>
          </v:shape>
          <o:OLEObject Type="Embed" ProgID="Excel.Sheet.12" ShapeID="_x0000_i1027" DrawAspect="Content" ObjectID="_1615807223" r:id="rId15"/>
        </w:object>
      </w:r>
    </w:p>
    <w:p w:rsidR="007969E2" w:rsidRDefault="007969E2" w:rsidP="00EF3CD7">
      <w:pPr>
        <w:pStyle w:val="NoSpacing"/>
        <w:ind w:firstLine="720"/>
        <w:jc w:val="both"/>
        <w:rPr>
          <w:rFonts w:ascii="Times New Roman" w:hAnsi="Times New Roman" w:cs="Times New Roman"/>
          <w:sz w:val="24"/>
          <w:szCs w:val="24"/>
        </w:rPr>
      </w:pPr>
    </w:p>
    <w:p w:rsidR="007969E2" w:rsidRDefault="007969E2" w:rsidP="00EF3CD7">
      <w:pPr>
        <w:pStyle w:val="NoSpacing"/>
        <w:ind w:firstLine="720"/>
        <w:jc w:val="both"/>
        <w:rPr>
          <w:rFonts w:ascii="Times New Roman" w:hAnsi="Times New Roman" w:cs="Times New Roman"/>
          <w:sz w:val="24"/>
          <w:szCs w:val="24"/>
        </w:rPr>
      </w:pPr>
    </w:p>
    <w:p w:rsidR="00381CCC" w:rsidRDefault="00EF3CD7" w:rsidP="00381CC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Доколку не бидат обезбедени средства за пополнување на овие неопходни работни места, Основниот суд Тетово и во 201</w:t>
      </w:r>
      <w:r w:rsidR="00661F2F">
        <w:rPr>
          <w:rFonts w:ascii="Times New Roman" w:hAnsi="Times New Roman" w:cs="Times New Roman"/>
          <w:sz w:val="24"/>
          <w:szCs w:val="24"/>
        </w:rPr>
        <w:t>9</w:t>
      </w:r>
      <w:r>
        <w:rPr>
          <w:rFonts w:ascii="Times New Roman" w:hAnsi="Times New Roman" w:cs="Times New Roman"/>
          <w:sz w:val="24"/>
          <w:szCs w:val="24"/>
        </w:rPr>
        <w:t xml:space="preserve"> година ќе се соочи со</w:t>
      </w:r>
      <w:r w:rsidRPr="00EF3CD7">
        <w:rPr>
          <w:rFonts w:ascii="Times New Roman" w:hAnsi="Times New Roman" w:cs="Times New Roman"/>
          <w:sz w:val="24"/>
          <w:szCs w:val="24"/>
        </w:rPr>
        <w:t xml:space="preserve"> проблем од недостаток на вработени на наведените работни места. Ова до толку повеќе што </w:t>
      </w:r>
      <w:r w:rsidR="00661F2F">
        <w:rPr>
          <w:rFonts w:ascii="Times New Roman" w:hAnsi="Times New Roman" w:cs="Times New Roman"/>
          <w:sz w:val="24"/>
          <w:szCs w:val="24"/>
        </w:rPr>
        <w:t>последниот период</w:t>
      </w:r>
      <w:r w:rsidRPr="00EF3CD7">
        <w:rPr>
          <w:rFonts w:ascii="Times New Roman" w:hAnsi="Times New Roman" w:cs="Times New Roman"/>
          <w:sz w:val="24"/>
          <w:szCs w:val="24"/>
        </w:rPr>
        <w:t xml:space="preserve"> на неколку вработени им престана работниот однос,</w:t>
      </w:r>
      <w:r w:rsidR="00661F2F">
        <w:rPr>
          <w:rFonts w:ascii="Times New Roman" w:hAnsi="Times New Roman" w:cs="Times New Roman"/>
          <w:sz w:val="24"/>
          <w:szCs w:val="24"/>
        </w:rPr>
        <w:t xml:space="preserve"> дел поради раскин на договорот за работа, а дел поради исполнување на услови за сторосна пензија. </w:t>
      </w:r>
      <w:r w:rsidRPr="00EF3CD7">
        <w:rPr>
          <w:rFonts w:ascii="Times New Roman" w:hAnsi="Times New Roman" w:cs="Times New Roman"/>
          <w:sz w:val="24"/>
          <w:szCs w:val="24"/>
        </w:rPr>
        <w:t xml:space="preserve">  </w:t>
      </w:r>
    </w:p>
    <w:p w:rsidR="00381CCC" w:rsidRDefault="00381CCC" w:rsidP="00381CCC">
      <w:pPr>
        <w:pStyle w:val="NoSpacing"/>
        <w:ind w:firstLine="720"/>
        <w:jc w:val="both"/>
        <w:rPr>
          <w:rFonts w:ascii="Times New Roman" w:hAnsi="Times New Roman" w:cs="Times New Roman"/>
          <w:sz w:val="24"/>
          <w:szCs w:val="24"/>
        </w:rPr>
      </w:pPr>
    </w:p>
    <w:p w:rsidR="00AF2B3B" w:rsidRDefault="00381CCC" w:rsidP="00381CCC">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ab/>
      </w:r>
      <w:r w:rsidR="00AF2B3B">
        <w:rPr>
          <w:rFonts w:ascii="Times New Roman" w:hAnsi="Times New Roman" w:cs="Times New Roman"/>
          <w:sz w:val="24"/>
          <w:szCs w:val="24"/>
        </w:rPr>
        <w:t>И во 201</w:t>
      </w:r>
      <w:r w:rsidR="00661F2F">
        <w:rPr>
          <w:rFonts w:ascii="Times New Roman" w:hAnsi="Times New Roman" w:cs="Times New Roman"/>
          <w:sz w:val="24"/>
          <w:szCs w:val="24"/>
        </w:rPr>
        <w:t>9</w:t>
      </w:r>
      <w:r w:rsidR="00AF2B3B">
        <w:rPr>
          <w:rFonts w:ascii="Times New Roman" w:hAnsi="Times New Roman" w:cs="Times New Roman"/>
          <w:sz w:val="24"/>
          <w:szCs w:val="24"/>
        </w:rPr>
        <w:t xml:space="preserve"> година ќе продолжат обуките за континуирана едукација организирани од Академијата за судии и јавни обвинители, како за судиите, така и за останатите судски службеници. Може да се заклучи дека сите спроведени обуки и работилници позитивно влијаат на учесниците, овозможувајќи стекнување на нови знаења, вештини и искуства, како и запознавање со тековните измени на законските прописи. </w:t>
      </w:r>
    </w:p>
    <w:p w:rsidR="00A17109" w:rsidRDefault="00A17109" w:rsidP="00381CCC">
      <w:pPr>
        <w:pStyle w:val="NoSpacing"/>
        <w:jc w:val="both"/>
        <w:rPr>
          <w:rFonts w:ascii="Times New Roman" w:hAnsi="Times New Roman" w:cs="Times New Roman"/>
          <w:sz w:val="24"/>
          <w:szCs w:val="24"/>
        </w:rPr>
      </w:pPr>
    </w:p>
    <w:p w:rsidR="00A17109" w:rsidRDefault="00A17109" w:rsidP="00381CCC">
      <w:pPr>
        <w:pStyle w:val="NoSpacing"/>
        <w:jc w:val="both"/>
        <w:rPr>
          <w:rFonts w:ascii="Times New Roman" w:hAnsi="Times New Roman" w:cs="Times New Roman"/>
          <w:sz w:val="24"/>
          <w:szCs w:val="24"/>
        </w:rPr>
      </w:pPr>
      <w:r>
        <w:rPr>
          <w:rFonts w:ascii="Times New Roman" w:hAnsi="Times New Roman" w:cs="Times New Roman"/>
          <w:sz w:val="24"/>
          <w:szCs w:val="24"/>
        </w:rPr>
        <w:tab/>
        <w:t>Во 2019 година продолжува праксата за водење на сите уписници во електронска форма во АКМИС апликацијата, а во електронска форма се води и евиденцијата на сите потврди кои се издаваат од страна на Судот.</w:t>
      </w:r>
    </w:p>
    <w:p w:rsidR="00D40609" w:rsidRDefault="00D40609" w:rsidP="006F131F">
      <w:pPr>
        <w:pStyle w:val="NoSpacing"/>
        <w:ind w:firstLine="360"/>
        <w:jc w:val="both"/>
        <w:rPr>
          <w:rFonts w:ascii="Times New Roman" w:hAnsi="Times New Roman" w:cs="Times New Roman"/>
          <w:sz w:val="24"/>
          <w:szCs w:val="24"/>
        </w:rPr>
      </w:pPr>
    </w:p>
    <w:p w:rsidR="00A17109" w:rsidRDefault="00A17109" w:rsidP="006F131F">
      <w:pPr>
        <w:pStyle w:val="NoSpacing"/>
        <w:ind w:firstLine="360"/>
        <w:jc w:val="both"/>
        <w:rPr>
          <w:rFonts w:ascii="Times New Roman" w:hAnsi="Times New Roman" w:cs="Times New Roman"/>
          <w:sz w:val="24"/>
          <w:szCs w:val="24"/>
        </w:rPr>
      </w:pPr>
    </w:p>
    <w:p w:rsidR="00D40609" w:rsidRPr="00E00574" w:rsidRDefault="00D40609" w:rsidP="00D40609">
      <w:pPr>
        <w:pStyle w:val="NoSpacing"/>
        <w:numPr>
          <w:ilvl w:val="0"/>
          <w:numId w:val="1"/>
        </w:numPr>
        <w:jc w:val="both"/>
        <w:rPr>
          <w:rFonts w:ascii="Times New Roman" w:hAnsi="Times New Roman" w:cs="Times New Roman"/>
          <w:b/>
          <w:sz w:val="24"/>
          <w:szCs w:val="24"/>
        </w:rPr>
      </w:pPr>
      <w:r w:rsidRPr="00E00574">
        <w:rPr>
          <w:rFonts w:ascii="Times New Roman" w:hAnsi="Times New Roman" w:cs="Times New Roman"/>
          <w:b/>
          <w:sz w:val="24"/>
          <w:szCs w:val="24"/>
        </w:rPr>
        <w:t>Односи со јавност</w:t>
      </w:r>
    </w:p>
    <w:p w:rsidR="00D40609" w:rsidRDefault="00D40609" w:rsidP="00D40609">
      <w:pPr>
        <w:pStyle w:val="NoSpacing"/>
        <w:jc w:val="both"/>
        <w:rPr>
          <w:rFonts w:ascii="Times New Roman" w:hAnsi="Times New Roman" w:cs="Times New Roman"/>
          <w:sz w:val="24"/>
          <w:szCs w:val="24"/>
        </w:rPr>
      </w:pPr>
    </w:p>
    <w:p w:rsidR="00D40609" w:rsidRDefault="00D40609" w:rsidP="00AF2B3B">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Заради доближување на работата на Основниот суд Тетово до јавноста, а во согласност со Законот за слободен пристап до информации од ја</w:t>
      </w:r>
      <w:r w:rsidR="00AF2B3B">
        <w:rPr>
          <w:rFonts w:ascii="Times New Roman" w:hAnsi="Times New Roman" w:cs="Times New Roman"/>
          <w:sz w:val="24"/>
          <w:szCs w:val="24"/>
        </w:rPr>
        <w:t>вен карактер, и во текот на 201</w:t>
      </w:r>
      <w:r w:rsidR="00EA784C">
        <w:rPr>
          <w:rFonts w:ascii="Times New Roman" w:hAnsi="Times New Roman" w:cs="Times New Roman"/>
          <w:sz w:val="24"/>
          <w:szCs w:val="24"/>
          <w:lang w:val="en-US"/>
        </w:rPr>
        <w:t>9</w:t>
      </w:r>
      <w:r>
        <w:rPr>
          <w:rFonts w:ascii="Times New Roman" w:hAnsi="Times New Roman" w:cs="Times New Roman"/>
          <w:sz w:val="24"/>
          <w:szCs w:val="24"/>
        </w:rPr>
        <w:t xml:space="preserve"> година во Суд</w:t>
      </w:r>
      <w:r w:rsidR="00AF2B3B">
        <w:rPr>
          <w:rFonts w:ascii="Times New Roman" w:hAnsi="Times New Roman" w:cs="Times New Roman"/>
          <w:sz w:val="24"/>
          <w:szCs w:val="24"/>
        </w:rPr>
        <w:t>от ќе продолжи со</w:t>
      </w:r>
      <w:r>
        <w:rPr>
          <w:rFonts w:ascii="Times New Roman" w:hAnsi="Times New Roman" w:cs="Times New Roman"/>
          <w:sz w:val="24"/>
          <w:szCs w:val="24"/>
        </w:rPr>
        <w:t xml:space="preserve"> работ</w:t>
      </w:r>
      <w:r w:rsidR="00AF2B3B">
        <w:rPr>
          <w:rFonts w:ascii="Times New Roman" w:hAnsi="Times New Roman" w:cs="Times New Roman"/>
          <w:sz w:val="24"/>
          <w:szCs w:val="24"/>
        </w:rPr>
        <w:t>а</w:t>
      </w:r>
      <w:r>
        <w:rPr>
          <w:rFonts w:ascii="Times New Roman" w:hAnsi="Times New Roman" w:cs="Times New Roman"/>
          <w:sz w:val="24"/>
          <w:szCs w:val="24"/>
        </w:rPr>
        <w:t xml:space="preserve"> Канцеларијата за односи со јавноста</w:t>
      </w:r>
      <w:r w:rsidR="00A028C3">
        <w:rPr>
          <w:rFonts w:ascii="Times New Roman" w:hAnsi="Times New Roman" w:cs="Times New Roman"/>
          <w:sz w:val="24"/>
          <w:szCs w:val="24"/>
        </w:rPr>
        <w:t>,</w:t>
      </w:r>
      <w:r w:rsidR="00A028C3" w:rsidRPr="00A028C3">
        <w:t xml:space="preserve"> </w:t>
      </w:r>
      <w:r w:rsidR="00A028C3" w:rsidRPr="00A028C3">
        <w:rPr>
          <w:rFonts w:ascii="Times New Roman" w:hAnsi="Times New Roman" w:cs="Times New Roman"/>
          <w:sz w:val="24"/>
          <w:szCs w:val="24"/>
        </w:rPr>
        <w:t>чија цел е да одговори на барањата на странките. Барањата најчесто се поднесуваат усмено, директно од странките, меѓутоа истите се доставуваат во Канцеларијата и писмено или преку електронска форма.</w:t>
      </w:r>
    </w:p>
    <w:p w:rsidR="00B80463" w:rsidRDefault="00B80463" w:rsidP="00AF2B3B">
      <w:pPr>
        <w:pStyle w:val="NoSpacing"/>
        <w:ind w:firstLine="720"/>
        <w:jc w:val="both"/>
        <w:rPr>
          <w:rFonts w:ascii="Times New Roman" w:hAnsi="Times New Roman" w:cs="Times New Roman"/>
          <w:sz w:val="24"/>
          <w:szCs w:val="24"/>
        </w:rPr>
      </w:pPr>
    </w:p>
    <w:p w:rsidR="00A028C3" w:rsidRDefault="00A028C3" w:rsidP="00AF2B3B">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Основниот суд Тетово има добра соработка и остварува редовни контакти со претставници на медиумите, кои најчесто се интересираат за конкретни случаи интересни за јавноста. Треба да се истакне одбележувањето на Европскиот ден за граѓанската правда, кога преку повеќето локални медиуми јавноста може поблиску да се запознае со работата на Основниот суд Тетово, како и начинот на кој се одбележува овој ден.</w:t>
      </w:r>
    </w:p>
    <w:p w:rsidR="00B80463" w:rsidRDefault="00B80463" w:rsidP="00A028C3">
      <w:pPr>
        <w:pStyle w:val="NoSpacing"/>
        <w:ind w:firstLine="720"/>
        <w:jc w:val="both"/>
        <w:rPr>
          <w:rFonts w:ascii="Times New Roman" w:hAnsi="Times New Roman" w:cs="Times New Roman"/>
          <w:sz w:val="24"/>
          <w:szCs w:val="24"/>
        </w:rPr>
      </w:pPr>
    </w:p>
    <w:p w:rsidR="00381CCC" w:rsidRDefault="00A028C3" w:rsidP="00381CCC">
      <w:pPr>
        <w:pStyle w:val="NoSpacing"/>
        <w:ind w:firstLine="720"/>
        <w:jc w:val="both"/>
        <w:rPr>
          <w:rFonts w:ascii="Times New Roman" w:hAnsi="Times New Roman" w:cs="Times New Roman"/>
          <w:sz w:val="24"/>
          <w:szCs w:val="24"/>
        </w:rPr>
      </w:pPr>
      <w:r w:rsidRPr="00A028C3">
        <w:rPr>
          <w:rFonts w:ascii="Times New Roman" w:hAnsi="Times New Roman" w:cs="Times New Roman"/>
          <w:sz w:val="24"/>
          <w:szCs w:val="24"/>
        </w:rPr>
        <w:t xml:space="preserve">Од страна на Судот назначен е и портпарол, судијата </w:t>
      </w:r>
      <w:r w:rsidR="00D12475">
        <w:rPr>
          <w:rFonts w:ascii="Times New Roman" w:hAnsi="Times New Roman" w:cs="Times New Roman"/>
          <w:sz w:val="24"/>
          <w:szCs w:val="24"/>
        </w:rPr>
        <w:t>Лидија Илиевска</w:t>
      </w:r>
      <w:r w:rsidRPr="00A028C3">
        <w:rPr>
          <w:rFonts w:ascii="Times New Roman" w:hAnsi="Times New Roman" w:cs="Times New Roman"/>
          <w:sz w:val="24"/>
          <w:szCs w:val="24"/>
        </w:rPr>
        <w:t>.</w:t>
      </w:r>
    </w:p>
    <w:p w:rsidR="00381CCC" w:rsidRDefault="00381CCC" w:rsidP="00381CCC">
      <w:pPr>
        <w:pStyle w:val="NoSpacing"/>
        <w:jc w:val="both"/>
        <w:rPr>
          <w:rFonts w:ascii="Times New Roman" w:hAnsi="Times New Roman" w:cs="Times New Roman"/>
          <w:sz w:val="24"/>
          <w:szCs w:val="24"/>
        </w:rPr>
      </w:pPr>
    </w:p>
    <w:p w:rsidR="00E00574" w:rsidRPr="00D119C5" w:rsidRDefault="00381CCC" w:rsidP="00381CCC">
      <w:pPr>
        <w:pStyle w:val="NoSpacing"/>
        <w:jc w:val="both"/>
        <w:rPr>
          <w:rFonts w:ascii="Times New Roman" w:hAnsi="Times New Roman" w:cs="Times New Roman"/>
          <w:color w:val="FF0000"/>
          <w:sz w:val="24"/>
          <w:szCs w:val="24"/>
        </w:rPr>
      </w:pPr>
      <w:r>
        <w:rPr>
          <w:rFonts w:ascii="Times New Roman" w:hAnsi="Times New Roman" w:cs="Times New Roman"/>
          <w:sz w:val="24"/>
          <w:szCs w:val="24"/>
        </w:rPr>
        <w:tab/>
      </w:r>
      <w:r w:rsidR="00B301BB">
        <w:rPr>
          <w:rFonts w:ascii="Times New Roman" w:hAnsi="Times New Roman" w:cs="Times New Roman"/>
          <w:sz w:val="24"/>
          <w:szCs w:val="24"/>
          <w:lang w:val="en-US"/>
        </w:rPr>
        <w:t>Web</w:t>
      </w:r>
      <w:r w:rsidR="00B301BB">
        <w:rPr>
          <w:rFonts w:ascii="Times New Roman" w:hAnsi="Times New Roman" w:cs="Times New Roman"/>
          <w:sz w:val="24"/>
          <w:szCs w:val="24"/>
        </w:rPr>
        <w:t xml:space="preserve"> страната на Основниот суд Тетово</w:t>
      </w:r>
      <w:r w:rsidR="00813ED8">
        <w:rPr>
          <w:rFonts w:ascii="Times New Roman" w:hAnsi="Times New Roman" w:cs="Times New Roman"/>
          <w:sz w:val="24"/>
          <w:szCs w:val="24"/>
        </w:rPr>
        <w:t xml:space="preserve"> редовно се ажурира и на истата може да се најдат податоци како за Судот, така и за одлуките донесени од страна на судиите, календар на судењата, разни статистички податоци, формулари, обрасци и публикации, односно постои целосен пристап да информациите од јавен карактер.</w:t>
      </w:r>
    </w:p>
    <w:p w:rsidR="006F131F" w:rsidRDefault="006F131F" w:rsidP="006F131F">
      <w:pPr>
        <w:pStyle w:val="NoSpacing"/>
        <w:jc w:val="both"/>
        <w:rPr>
          <w:rFonts w:ascii="Times New Roman" w:hAnsi="Times New Roman" w:cs="Times New Roman"/>
          <w:sz w:val="24"/>
          <w:szCs w:val="24"/>
          <w:lang w:val="en-US"/>
        </w:rPr>
      </w:pPr>
    </w:p>
    <w:p w:rsidR="00A17109" w:rsidRPr="00B301BB" w:rsidRDefault="00A17109" w:rsidP="006F131F">
      <w:pPr>
        <w:pStyle w:val="NoSpacing"/>
        <w:jc w:val="both"/>
        <w:rPr>
          <w:rFonts w:ascii="Times New Roman" w:hAnsi="Times New Roman" w:cs="Times New Roman"/>
          <w:sz w:val="24"/>
          <w:szCs w:val="24"/>
          <w:lang w:val="en-US"/>
        </w:rPr>
      </w:pPr>
    </w:p>
    <w:p w:rsidR="00E00574" w:rsidRDefault="00E00574" w:rsidP="00E00574">
      <w:pPr>
        <w:pStyle w:val="NoSpacing"/>
        <w:numPr>
          <w:ilvl w:val="0"/>
          <w:numId w:val="1"/>
        </w:numPr>
        <w:jc w:val="both"/>
        <w:rPr>
          <w:rFonts w:ascii="Times New Roman" w:hAnsi="Times New Roman" w:cs="Times New Roman"/>
          <w:b/>
          <w:sz w:val="24"/>
          <w:szCs w:val="24"/>
        </w:rPr>
      </w:pPr>
      <w:r w:rsidRPr="002D11D8">
        <w:rPr>
          <w:rFonts w:ascii="Times New Roman" w:hAnsi="Times New Roman" w:cs="Times New Roman"/>
          <w:b/>
          <w:sz w:val="24"/>
          <w:szCs w:val="24"/>
        </w:rPr>
        <w:t>Извештај за ИКТ</w:t>
      </w:r>
    </w:p>
    <w:p w:rsidR="0031300E" w:rsidRPr="002D11D8" w:rsidRDefault="0031300E" w:rsidP="0031300E">
      <w:pPr>
        <w:pStyle w:val="NoSpacing"/>
        <w:ind w:left="720"/>
        <w:jc w:val="both"/>
        <w:rPr>
          <w:rFonts w:ascii="Times New Roman" w:hAnsi="Times New Roman" w:cs="Times New Roman"/>
          <w:b/>
          <w:sz w:val="24"/>
          <w:szCs w:val="24"/>
        </w:rPr>
      </w:pPr>
    </w:p>
    <w:p w:rsidR="00456100" w:rsidRPr="00456100" w:rsidRDefault="00456100" w:rsidP="00456100">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456100">
        <w:rPr>
          <w:rFonts w:ascii="Times New Roman" w:hAnsi="Times New Roman" w:cs="Times New Roman"/>
          <w:sz w:val="24"/>
          <w:szCs w:val="24"/>
        </w:rPr>
        <w:t>Во Основниот суд Тетово се користат, односно активни се 118 работни единици-персонални компјутери, сите мрежно поврзани и со пристап до следните програмски апликации:</w:t>
      </w:r>
    </w:p>
    <w:p w:rsidR="00456100" w:rsidRPr="00456100" w:rsidRDefault="00456100" w:rsidP="00456100">
      <w:pPr>
        <w:pStyle w:val="NoSpacing"/>
        <w:ind w:left="1418" w:hanging="1418"/>
        <w:jc w:val="both"/>
        <w:rPr>
          <w:rFonts w:ascii="Times New Roman" w:hAnsi="Times New Roman" w:cs="Times New Roman"/>
          <w:sz w:val="24"/>
          <w:szCs w:val="24"/>
        </w:rPr>
      </w:pPr>
      <w:r w:rsidRPr="00456100">
        <w:rPr>
          <w:rFonts w:ascii="Times New Roman" w:hAnsi="Times New Roman" w:cs="Times New Roman"/>
          <w:sz w:val="24"/>
          <w:szCs w:val="24"/>
        </w:rPr>
        <w:t>- АВМЅ</w:t>
      </w:r>
      <w:r w:rsidRPr="00456100">
        <w:rPr>
          <w:rFonts w:ascii="Times New Roman" w:hAnsi="Times New Roman" w:cs="Times New Roman"/>
          <w:sz w:val="24"/>
          <w:szCs w:val="24"/>
        </w:rPr>
        <w:tab/>
        <w:t xml:space="preserve"> 4 работни станици за финансиско и буџетско работење, 2 работни единици (шеф на сметководство и помошник), 1 работна единица за пресметка на плата и благајничко работење и 1 работна единица во магацинско и материјално работење. Сите четири работни станици се опремени со локални печатачи од тип Lexmark и Epson.</w:t>
      </w:r>
    </w:p>
    <w:p w:rsidR="00456100" w:rsidRPr="00456100" w:rsidRDefault="00456100" w:rsidP="00456100">
      <w:pPr>
        <w:pStyle w:val="NoSpacing"/>
        <w:ind w:left="1418" w:hanging="1418"/>
        <w:jc w:val="both"/>
        <w:rPr>
          <w:rFonts w:ascii="Times New Roman" w:hAnsi="Times New Roman" w:cs="Times New Roman"/>
          <w:sz w:val="24"/>
          <w:szCs w:val="24"/>
        </w:rPr>
      </w:pPr>
      <w:r w:rsidRPr="00456100">
        <w:rPr>
          <w:rFonts w:ascii="Times New Roman" w:hAnsi="Times New Roman" w:cs="Times New Roman"/>
          <w:sz w:val="24"/>
          <w:szCs w:val="24"/>
        </w:rPr>
        <w:t>- АКМИС</w:t>
      </w:r>
      <w:r w:rsidRPr="00456100">
        <w:rPr>
          <w:rFonts w:ascii="Times New Roman" w:hAnsi="Times New Roman" w:cs="Times New Roman"/>
          <w:sz w:val="24"/>
          <w:szCs w:val="24"/>
        </w:rPr>
        <w:tab/>
        <w:t>Се користи активно во сите преостанати работни станици (118 PC) и тоа кај судиите, соработниците, референтите, судниците, одделенијата, архивата итн.</w:t>
      </w:r>
    </w:p>
    <w:p w:rsidR="00456100" w:rsidRPr="00456100" w:rsidRDefault="00456100" w:rsidP="00456100">
      <w:pPr>
        <w:pStyle w:val="NoSpacing"/>
        <w:ind w:left="1418" w:hanging="1418"/>
        <w:jc w:val="both"/>
        <w:rPr>
          <w:rFonts w:ascii="Times New Roman" w:hAnsi="Times New Roman" w:cs="Times New Roman"/>
          <w:sz w:val="24"/>
          <w:szCs w:val="24"/>
        </w:rPr>
      </w:pPr>
      <w:r w:rsidRPr="00456100">
        <w:rPr>
          <w:rFonts w:ascii="Times New Roman" w:hAnsi="Times New Roman" w:cs="Times New Roman"/>
          <w:sz w:val="24"/>
          <w:szCs w:val="24"/>
        </w:rPr>
        <w:t xml:space="preserve">- Апликација за изготвување извештаи до ССРМ, се користи од службено лице за креирање месечни, квартални, полугодишни и годишни извештаи за </w:t>
      </w:r>
      <w:r w:rsidRPr="00456100">
        <w:rPr>
          <w:rFonts w:ascii="Times New Roman" w:hAnsi="Times New Roman" w:cs="Times New Roman"/>
          <w:sz w:val="24"/>
          <w:szCs w:val="24"/>
        </w:rPr>
        <w:lastRenderedPageBreak/>
        <w:t>работата на Судот и судиите, како и за менаџирање со статистичките податоци важни за квалитетот на решавање на предметите.</w:t>
      </w:r>
    </w:p>
    <w:p w:rsidR="00456100" w:rsidRPr="00456100" w:rsidRDefault="00456100" w:rsidP="00456100">
      <w:pPr>
        <w:pStyle w:val="NoSpacing"/>
        <w:jc w:val="both"/>
        <w:rPr>
          <w:rFonts w:ascii="Times New Roman" w:hAnsi="Times New Roman" w:cs="Times New Roman"/>
          <w:sz w:val="24"/>
          <w:szCs w:val="24"/>
        </w:rPr>
      </w:pPr>
    </w:p>
    <w:p w:rsidR="00456100" w:rsidRPr="00456100" w:rsidRDefault="00456100" w:rsidP="00456100">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456100">
        <w:rPr>
          <w:rFonts w:ascii="Times New Roman" w:hAnsi="Times New Roman" w:cs="Times New Roman"/>
          <w:sz w:val="24"/>
          <w:szCs w:val="24"/>
        </w:rPr>
        <w:t>Од вкупно 8 судници, во 4 од нив има инсталирано опрема за тонско снимање, меѓутоа поради дефект на hardware-от, сите  се нефункционални, и покрај тоа што за проблемот се известени надлежните.</w:t>
      </w:r>
    </w:p>
    <w:p w:rsidR="00456100" w:rsidRPr="00456100" w:rsidRDefault="00456100" w:rsidP="00456100">
      <w:pPr>
        <w:pStyle w:val="NoSpacing"/>
        <w:jc w:val="both"/>
        <w:rPr>
          <w:rFonts w:ascii="Times New Roman" w:hAnsi="Times New Roman" w:cs="Times New Roman"/>
          <w:sz w:val="24"/>
          <w:szCs w:val="24"/>
        </w:rPr>
      </w:pPr>
    </w:p>
    <w:p w:rsidR="00456100" w:rsidRPr="00456100" w:rsidRDefault="00FB192F" w:rsidP="00456100">
      <w:pPr>
        <w:pStyle w:val="NoSpacing"/>
        <w:jc w:val="both"/>
        <w:rPr>
          <w:rFonts w:ascii="Times New Roman" w:hAnsi="Times New Roman" w:cs="Times New Roman"/>
          <w:sz w:val="24"/>
          <w:szCs w:val="24"/>
        </w:rPr>
      </w:pPr>
      <w:r>
        <w:rPr>
          <w:rFonts w:ascii="Times New Roman" w:hAnsi="Times New Roman" w:cs="Times New Roman"/>
          <w:sz w:val="24"/>
          <w:szCs w:val="24"/>
        </w:rPr>
        <w:tab/>
      </w:r>
      <w:r w:rsidR="00456100" w:rsidRPr="00456100">
        <w:rPr>
          <w:rFonts w:ascii="Times New Roman" w:hAnsi="Times New Roman" w:cs="Times New Roman"/>
          <w:sz w:val="24"/>
          <w:szCs w:val="24"/>
        </w:rPr>
        <w:t>Во поглед на погоре наведените апликации се врши повремена доградба на истите од страна на овластени лица (нпр.Edusoft за АКМИС апликацијата) и сите воочени проблеми, во координација и соработка со Edusoft во најкраток можен рок се отстрануваат.</w:t>
      </w:r>
    </w:p>
    <w:p w:rsidR="00456100" w:rsidRPr="00456100" w:rsidRDefault="00456100" w:rsidP="00456100">
      <w:pPr>
        <w:pStyle w:val="NoSpacing"/>
        <w:jc w:val="both"/>
        <w:rPr>
          <w:rFonts w:ascii="Times New Roman" w:hAnsi="Times New Roman" w:cs="Times New Roman"/>
          <w:sz w:val="24"/>
          <w:szCs w:val="24"/>
        </w:rPr>
      </w:pPr>
    </w:p>
    <w:p w:rsidR="00456100" w:rsidRPr="00456100" w:rsidRDefault="00FB192F" w:rsidP="00456100">
      <w:pPr>
        <w:pStyle w:val="NoSpacing"/>
        <w:jc w:val="both"/>
        <w:rPr>
          <w:rFonts w:ascii="Times New Roman" w:hAnsi="Times New Roman" w:cs="Times New Roman"/>
          <w:sz w:val="24"/>
          <w:szCs w:val="24"/>
        </w:rPr>
      </w:pPr>
      <w:r>
        <w:rPr>
          <w:rFonts w:ascii="Times New Roman" w:hAnsi="Times New Roman" w:cs="Times New Roman"/>
          <w:sz w:val="24"/>
          <w:szCs w:val="24"/>
        </w:rPr>
        <w:tab/>
      </w:r>
      <w:r w:rsidR="00456100" w:rsidRPr="00456100">
        <w:rPr>
          <w:rFonts w:ascii="Times New Roman" w:hAnsi="Times New Roman" w:cs="Times New Roman"/>
          <w:sz w:val="24"/>
          <w:szCs w:val="24"/>
        </w:rPr>
        <w:t xml:space="preserve">Во поглед на инфраструктурата на мрежата , потребна е целосна замена на мрежа на Cat 6,  од причина што истата не кореспондира со апликациите и компјутерската опрема што се користи во Судот. </w:t>
      </w:r>
    </w:p>
    <w:p w:rsidR="00456100" w:rsidRPr="00456100" w:rsidRDefault="00456100" w:rsidP="00456100">
      <w:pPr>
        <w:pStyle w:val="NoSpacing"/>
        <w:jc w:val="both"/>
        <w:rPr>
          <w:rFonts w:ascii="Times New Roman" w:hAnsi="Times New Roman" w:cs="Times New Roman"/>
          <w:sz w:val="24"/>
          <w:szCs w:val="24"/>
        </w:rPr>
      </w:pPr>
    </w:p>
    <w:p w:rsidR="00E00574" w:rsidRDefault="00456100" w:rsidP="00456100">
      <w:pPr>
        <w:pStyle w:val="NoSpacing"/>
        <w:jc w:val="both"/>
        <w:rPr>
          <w:rFonts w:ascii="Times New Roman" w:hAnsi="Times New Roman" w:cs="Times New Roman"/>
          <w:sz w:val="24"/>
          <w:szCs w:val="24"/>
        </w:rPr>
      </w:pPr>
      <w:r w:rsidRPr="00456100">
        <w:rPr>
          <w:rFonts w:ascii="Times New Roman" w:hAnsi="Times New Roman" w:cs="Times New Roman"/>
          <w:sz w:val="24"/>
          <w:szCs w:val="24"/>
        </w:rPr>
        <w:tab/>
        <w:t>Значителен дел од информатичката опрема е стара и амортизирана. Предлог на ИКТ Одделението е да се изврши замена на сите локални печатачи со мрежни печатачи со поголем капацитет, кои би придонеле за ефикасноста и економичноста на Судот.</w:t>
      </w:r>
    </w:p>
    <w:p w:rsidR="00010A3F" w:rsidRDefault="00010A3F" w:rsidP="00970007">
      <w:pPr>
        <w:pStyle w:val="NoSpacing"/>
        <w:jc w:val="both"/>
        <w:rPr>
          <w:rFonts w:ascii="Times New Roman" w:hAnsi="Times New Roman" w:cs="Times New Roman"/>
          <w:sz w:val="24"/>
          <w:szCs w:val="24"/>
        </w:rPr>
      </w:pPr>
    </w:p>
    <w:p w:rsidR="00A17109" w:rsidRDefault="00A17109" w:rsidP="00970007">
      <w:pPr>
        <w:pStyle w:val="NoSpacing"/>
        <w:jc w:val="both"/>
        <w:rPr>
          <w:rFonts w:ascii="Times New Roman" w:hAnsi="Times New Roman" w:cs="Times New Roman"/>
          <w:sz w:val="24"/>
          <w:szCs w:val="24"/>
        </w:rPr>
      </w:pPr>
    </w:p>
    <w:p w:rsidR="002D4476" w:rsidRPr="00BB7902" w:rsidRDefault="002D4476" w:rsidP="002D4476">
      <w:pPr>
        <w:pStyle w:val="NoSpacing"/>
        <w:numPr>
          <w:ilvl w:val="0"/>
          <w:numId w:val="1"/>
        </w:numPr>
        <w:jc w:val="both"/>
        <w:rPr>
          <w:rFonts w:ascii="Times New Roman" w:hAnsi="Times New Roman" w:cs="Times New Roman"/>
          <w:b/>
          <w:sz w:val="24"/>
          <w:szCs w:val="24"/>
        </w:rPr>
      </w:pPr>
      <w:r w:rsidRPr="00BB7902">
        <w:rPr>
          <w:rFonts w:ascii="Times New Roman" w:hAnsi="Times New Roman" w:cs="Times New Roman"/>
          <w:b/>
          <w:sz w:val="24"/>
          <w:szCs w:val="24"/>
        </w:rPr>
        <w:t>Опременост и одржување на зградата</w:t>
      </w:r>
    </w:p>
    <w:p w:rsidR="002D4476" w:rsidRDefault="002D4476" w:rsidP="002D4476">
      <w:pPr>
        <w:pStyle w:val="NoSpacing"/>
        <w:ind w:left="720"/>
        <w:jc w:val="both"/>
        <w:rPr>
          <w:rFonts w:ascii="Times New Roman" w:hAnsi="Times New Roman" w:cs="Times New Roman"/>
          <w:sz w:val="24"/>
          <w:szCs w:val="24"/>
        </w:rPr>
      </w:pPr>
    </w:p>
    <w:p w:rsidR="00F96070" w:rsidRPr="00F96070" w:rsidRDefault="00381CCC" w:rsidP="00381CCC">
      <w:pPr>
        <w:pStyle w:val="NoSpacing"/>
        <w:jc w:val="both"/>
        <w:rPr>
          <w:rFonts w:ascii="Times New Roman" w:hAnsi="Times New Roman" w:cs="Times New Roman"/>
          <w:sz w:val="24"/>
          <w:szCs w:val="24"/>
        </w:rPr>
      </w:pPr>
      <w:r>
        <w:rPr>
          <w:rFonts w:ascii="Times New Roman" w:hAnsi="Times New Roman" w:cs="Times New Roman"/>
          <w:sz w:val="24"/>
          <w:szCs w:val="24"/>
        </w:rPr>
        <w:tab/>
      </w:r>
      <w:r w:rsidR="002D4476">
        <w:rPr>
          <w:rFonts w:ascii="Times New Roman" w:hAnsi="Times New Roman" w:cs="Times New Roman"/>
          <w:sz w:val="24"/>
          <w:szCs w:val="24"/>
        </w:rPr>
        <w:t>Зградата во која е сместен Основниот суд Тетово е пуштена во употреба во 1950 година и освен Судот, во истата се сместени и Основното јавно обвинителство Тетово и Државното правобранителство на РМ за подрачјето на Основен суд Тетово. Зградата има подрум, приземје и два ката, со канцеларии и санитарни јазли на секој кат, додека на приземјето и првиот кат има 8 судници</w:t>
      </w:r>
      <w:r w:rsidR="00F96070">
        <w:rPr>
          <w:rFonts w:ascii="Times New Roman" w:hAnsi="Times New Roman" w:cs="Times New Roman"/>
          <w:sz w:val="24"/>
          <w:szCs w:val="24"/>
        </w:rPr>
        <w:t>, 4 од нив се</w:t>
      </w:r>
      <w:r w:rsidR="002D4476">
        <w:rPr>
          <w:rFonts w:ascii="Times New Roman" w:hAnsi="Times New Roman" w:cs="Times New Roman"/>
          <w:sz w:val="24"/>
          <w:szCs w:val="24"/>
        </w:rPr>
        <w:t xml:space="preserve"> опремени со опрема за тонско снимање. Исто така, во приземјето на зградата на Судот сместена е приемната архива и писарниците на сите одделенија, освен писарницата на прекршочното одделение којашто е сместена на вториот кат, додека архивата е сместена во подрумските простории на Судот. Основниот суд Тетово е опремен со метал-детектор за потребите на судската полиција, компјутерски киоск, огласна табла и опрема за визуелен приказ на закажаните рочишта за тековниот ден. Зградата на Судот е под видео надзор.</w:t>
      </w:r>
      <w:r w:rsidR="00F96070">
        <w:rPr>
          <w:rFonts w:ascii="Times New Roman" w:hAnsi="Times New Roman" w:cs="Times New Roman"/>
          <w:sz w:val="24"/>
          <w:szCs w:val="24"/>
        </w:rPr>
        <w:t xml:space="preserve"> </w:t>
      </w:r>
      <w:r w:rsidR="00F96070" w:rsidRPr="00F96070">
        <w:rPr>
          <w:rFonts w:ascii="Times New Roman" w:hAnsi="Times New Roman" w:cs="Times New Roman"/>
          <w:sz w:val="24"/>
          <w:szCs w:val="24"/>
        </w:rPr>
        <w:t>Во текот на 2008 година од страна на Министерството за правда извршена е целосна реконструкција на судската зграда, која опфати реконструкција и промена на фасадата на зградата, промена на вратите и прозорите, така да зградата е во релативно добра функционална состојба, но тековното одржување на судската зграда не е на задоволително ниво поради недостаток на буџетски средства, што е очигледен хендикеп во тековното одржување. Проблем се јавува со парното греење (дотраеност на котелот, радијаторите и инсталацијата) и со подрумските простории кои се во лоша состојба, бидејќи не беа опфатени со реконструкцијата од 2008 година. И кровната конструкција е во лоша состојба, па особено во зимно време се јавуваат одредени проблеми кои Судот не може да ги отклони. Инвестиционото одржување на судската зграда спаѓа во надлежност на Министерството за правда, односно сета опрема се обезбедува од нивна страна (Судот не располага со сопствен буџет за ваквото одржување).</w:t>
      </w:r>
    </w:p>
    <w:p w:rsidR="002D4476" w:rsidRDefault="002D4476" w:rsidP="00F96070">
      <w:pPr>
        <w:pStyle w:val="NoSpacing"/>
        <w:ind w:firstLine="720"/>
        <w:jc w:val="both"/>
        <w:rPr>
          <w:rFonts w:ascii="Times New Roman" w:hAnsi="Times New Roman" w:cs="Times New Roman"/>
          <w:sz w:val="24"/>
          <w:szCs w:val="24"/>
        </w:rPr>
      </w:pPr>
    </w:p>
    <w:p w:rsidR="002D4476" w:rsidRDefault="002D4476" w:rsidP="00F96070">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Секој судија во Основниот суд Тетово располага со сопствен кабинет</w:t>
      </w:r>
      <w:r w:rsidR="00813ED8">
        <w:rPr>
          <w:rFonts w:ascii="Times New Roman" w:hAnsi="Times New Roman" w:cs="Times New Roman"/>
          <w:sz w:val="24"/>
          <w:szCs w:val="24"/>
        </w:rPr>
        <w:t>.</w:t>
      </w:r>
    </w:p>
    <w:p w:rsidR="008E1A9F" w:rsidRDefault="008E1A9F" w:rsidP="002D4476">
      <w:pPr>
        <w:pStyle w:val="NoSpacing"/>
        <w:ind w:firstLine="360"/>
        <w:jc w:val="both"/>
        <w:rPr>
          <w:rFonts w:ascii="Times New Roman" w:hAnsi="Times New Roman" w:cs="Times New Roman"/>
          <w:sz w:val="24"/>
          <w:szCs w:val="24"/>
        </w:rPr>
      </w:pPr>
    </w:p>
    <w:p w:rsidR="008E1A9F" w:rsidRDefault="008E1A9F" w:rsidP="00F96070">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Кабинетите на судиите, судниците, судските писарници, како и канцелариите на вработените во судската администрација се опремени со компјутери поврзани помеѓу </w:t>
      </w:r>
      <w:r>
        <w:rPr>
          <w:rFonts w:ascii="Times New Roman" w:hAnsi="Times New Roman" w:cs="Times New Roman"/>
          <w:sz w:val="24"/>
          <w:szCs w:val="24"/>
        </w:rPr>
        <w:lastRenderedPageBreak/>
        <w:t>себе мрежно, со достапен интернет, како и со печатачи</w:t>
      </w:r>
      <w:r w:rsidRPr="00970007">
        <w:rPr>
          <w:rFonts w:ascii="Times New Roman" w:hAnsi="Times New Roman" w:cs="Times New Roman"/>
          <w:sz w:val="24"/>
          <w:szCs w:val="24"/>
        </w:rPr>
        <w:t xml:space="preserve">. Во Судот има посебна просторија каде што </w:t>
      </w:r>
      <w:r w:rsidR="008356B3" w:rsidRPr="00970007">
        <w:rPr>
          <w:rFonts w:ascii="Times New Roman" w:hAnsi="Times New Roman" w:cs="Times New Roman"/>
          <w:sz w:val="24"/>
          <w:szCs w:val="24"/>
        </w:rPr>
        <w:t>с</w:t>
      </w:r>
      <w:r w:rsidRPr="00970007">
        <w:rPr>
          <w:rFonts w:ascii="Times New Roman" w:hAnsi="Times New Roman" w:cs="Times New Roman"/>
          <w:sz w:val="24"/>
          <w:szCs w:val="24"/>
        </w:rPr>
        <w:t xml:space="preserve">е </w:t>
      </w:r>
      <w:r w:rsidR="008356B3" w:rsidRPr="00970007">
        <w:rPr>
          <w:rFonts w:ascii="Times New Roman" w:hAnsi="Times New Roman" w:cs="Times New Roman"/>
          <w:sz w:val="24"/>
          <w:szCs w:val="24"/>
        </w:rPr>
        <w:t>сместени Серверскиот РАК</w:t>
      </w:r>
      <w:r w:rsidR="00970007">
        <w:rPr>
          <w:rFonts w:ascii="Times New Roman" w:hAnsi="Times New Roman" w:cs="Times New Roman"/>
          <w:sz w:val="24"/>
          <w:szCs w:val="24"/>
        </w:rPr>
        <w:t>,</w:t>
      </w:r>
      <w:r w:rsidR="008356B3" w:rsidRPr="00970007">
        <w:rPr>
          <w:rFonts w:ascii="Times New Roman" w:hAnsi="Times New Roman" w:cs="Times New Roman"/>
          <w:sz w:val="24"/>
          <w:szCs w:val="24"/>
        </w:rPr>
        <w:t xml:space="preserve"> </w:t>
      </w:r>
      <w:r w:rsidR="00970007">
        <w:rPr>
          <w:rFonts w:ascii="Times New Roman" w:hAnsi="Times New Roman" w:cs="Times New Roman"/>
          <w:sz w:val="24"/>
          <w:szCs w:val="24"/>
          <w:lang w:val="en-US"/>
        </w:rPr>
        <w:t>PATCH PANEL</w:t>
      </w:r>
      <w:r w:rsidR="00970007">
        <w:rPr>
          <w:rFonts w:ascii="Times New Roman" w:hAnsi="Times New Roman" w:cs="Times New Roman"/>
          <w:sz w:val="24"/>
          <w:szCs w:val="24"/>
        </w:rPr>
        <w:t>-и,</w:t>
      </w:r>
      <w:r w:rsidR="008356B3" w:rsidRPr="00970007">
        <w:rPr>
          <w:rFonts w:ascii="Times New Roman" w:hAnsi="Times New Roman" w:cs="Times New Roman"/>
          <w:sz w:val="24"/>
          <w:szCs w:val="24"/>
          <w:lang w:val="en-US"/>
        </w:rPr>
        <w:t xml:space="preserve"> </w:t>
      </w:r>
      <w:r w:rsidR="008356B3" w:rsidRPr="00970007">
        <w:rPr>
          <w:rFonts w:ascii="Times New Roman" w:hAnsi="Times New Roman" w:cs="Times New Roman"/>
          <w:sz w:val="24"/>
          <w:szCs w:val="24"/>
        </w:rPr>
        <w:t>мрежни уреди (</w:t>
      </w:r>
      <w:r w:rsidR="008356B3" w:rsidRPr="00970007">
        <w:rPr>
          <w:rFonts w:ascii="Times New Roman" w:hAnsi="Times New Roman" w:cs="Times New Roman"/>
          <w:sz w:val="24"/>
          <w:szCs w:val="24"/>
          <w:lang w:val="en-US"/>
        </w:rPr>
        <w:t>switch</w:t>
      </w:r>
      <w:r w:rsidR="00970007">
        <w:rPr>
          <w:rFonts w:ascii="Times New Roman" w:hAnsi="Times New Roman" w:cs="Times New Roman"/>
          <w:sz w:val="24"/>
          <w:szCs w:val="24"/>
        </w:rPr>
        <w:t>-ери</w:t>
      </w:r>
      <w:r w:rsidR="008356B3" w:rsidRPr="00970007">
        <w:rPr>
          <w:rFonts w:ascii="Times New Roman" w:hAnsi="Times New Roman" w:cs="Times New Roman"/>
          <w:sz w:val="24"/>
          <w:szCs w:val="24"/>
          <w:lang w:val="en-US"/>
        </w:rPr>
        <w:t>,</w:t>
      </w:r>
      <w:r w:rsidR="00970007">
        <w:rPr>
          <w:rFonts w:ascii="Times New Roman" w:hAnsi="Times New Roman" w:cs="Times New Roman"/>
          <w:sz w:val="24"/>
          <w:szCs w:val="24"/>
        </w:rPr>
        <w:t xml:space="preserve"> </w:t>
      </w:r>
      <w:r w:rsidR="00381CCC">
        <w:rPr>
          <w:rFonts w:ascii="Times New Roman" w:hAnsi="Times New Roman" w:cs="Times New Roman"/>
          <w:sz w:val="24"/>
          <w:szCs w:val="24"/>
          <w:lang w:val="en-US"/>
        </w:rPr>
        <w:t>router</w:t>
      </w:r>
      <w:r w:rsidR="00970007">
        <w:rPr>
          <w:rFonts w:ascii="Times New Roman" w:hAnsi="Times New Roman" w:cs="Times New Roman"/>
          <w:sz w:val="24"/>
          <w:szCs w:val="24"/>
        </w:rPr>
        <w:t>-и</w:t>
      </w:r>
      <w:r w:rsidR="008356B3" w:rsidRPr="00970007">
        <w:rPr>
          <w:rFonts w:ascii="Times New Roman" w:hAnsi="Times New Roman" w:cs="Times New Roman"/>
          <w:sz w:val="24"/>
          <w:szCs w:val="24"/>
        </w:rPr>
        <w:t>) како и дел од опремата за оддржување на системот.</w:t>
      </w:r>
    </w:p>
    <w:p w:rsidR="00F96070" w:rsidRDefault="00F96070" w:rsidP="008E1A9F">
      <w:pPr>
        <w:pStyle w:val="NoSpacing"/>
        <w:ind w:firstLine="426"/>
        <w:jc w:val="both"/>
        <w:rPr>
          <w:rFonts w:ascii="Times New Roman" w:hAnsi="Times New Roman" w:cs="Times New Roman"/>
          <w:sz w:val="24"/>
          <w:szCs w:val="24"/>
        </w:rPr>
      </w:pPr>
    </w:p>
    <w:p w:rsidR="008E1A9F" w:rsidRDefault="008E1A9F" w:rsidP="00F96070">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За одржување на хигиената во з</w:t>
      </w:r>
      <w:r w:rsidR="005D40CA">
        <w:rPr>
          <w:rFonts w:ascii="Times New Roman" w:hAnsi="Times New Roman" w:cs="Times New Roman"/>
          <w:sz w:val="24"/>
          <w:szCs w:val="24"/>
        </w:rPr>
        <w:t xml:space="preserve">градата на Судот ангажирани се </w:t>
      </w:r>
      <w:r w:rsidR="00660B7D">
        <w:rPr>
          <w:rFonts w:ascii="Times New Roman" w:hAnsi="Times New Roman" w:cs="Times New Roman"/>
          <w:sz w:val="24"/>
          <w:szCs w:val="24"/>
        </w:rPr>
        <w:t>5</w:t>
      </w:r>
      <w:r>
        <w:rPr>
          <w:rFonts w:ascii="Times New Roman" w:hAnsi="Times New Roman" w:cs="Times New Roman"/>
          <w:sz w:val="24"/>
          <w:szCs w:val="24"/>
        </w:rPr>
        <w:t xml:space="preserve"> хигиеничари и 1 хаус-мајстор, меѓутоа и сите вработени со своето однесување внимаваат на одржување на чистотата во своите канцеларии.</w:t>
      </w:r>
    </w:p>
    <w:p w:rsidR="008E1A9F" w:rsidRDefault="008E1A9F" w:rsidP="008E1A9F">
      <w:pPr>
        <w:pStyle w:val="NoSpacing"/>
        <w:ind w:firstLine="426"/>
        <w:jc w:val="both"/>
        <w:rPr>
          <w:rFonts w:ascii="Times New Roman" w:hAnsi="Times New Roman" w:cs="Times New Roman"/>
          <w:sz w:val="24"/>
          <w:szCs w:val="24"/>
        </w:rPr>
      </w:pPr>
    </w:p>
    <w:p w:rsidR="008E1A9F" w:rsidRDefault="008E1A9F" w:rsidP="00F96070">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Во Осн</w:t>
      </w:r>
      <w:r w:rsidR="00F96070">
        <w:rPr>
          <w:rFonts w:ascii="Times New Roman" w:hAnsi="Times New Roman" w:cs="Times New Roman"/>
          <w:sz w:val="24"/>
          <w:szCs w:val="24"/>
        </w:rPr>
        <w:t>овниот суд Тетово вработени се 7</w:t>
      </w:r>
      <w:r>
        <w:rPr>
          <w:rFonts w:ascii="Times New Roman" w:hAnsi="Times New Roman" w:cs="Times New Roman"/>
          <w:sz w:val="24"/>
          <w:szCs w:val="24"/>
        </w:rPr>
        <w:t xml:space="preserve"> припадници на Судската полиција кои се грижат за безбедноста во зградата и до сега немало никакви посериозни инциденти</w:t>
      </w:r>
      <w:r w:rsidR="00BB7902">
        <w:rPr>
          <w:rFonts w:ascii="Times New Roman" w:hAnsi="Times New Roman" w:cs="Times New Roman"/>
          <w:sz w:val="24"/>
          <w:szCs w:val="24"/>
        </w:rPr>
        <w:t>.</w:t>
      </w:r>
    </w:p>
    <w:p w:rsidR="00F96070" w:rsidRPr="00F96070" w:rsidRDefault="00F96070" w:rsidP="00F96070">
      <w:pPr>
        <w:pStyle w:val="NoSpacing"/>
        <w:ind w:firstLine="426"/>
        <w:jc w:val="both"/>
        <w:rPr>
          <w:rFonts w:ascii="Times New Roman" w:hAnsi="Times New Roman" w:cs="Times New Roman"/>
          <w:sz w:val="24"/>
          <w:szCs w:val="24"/>
        </w:rPr>
      </w:pPr>
    </w:p>
    <w:p w:rsidR="002D11D8" w:rsidRDefault="00F96070" w:rsidP="00D81569">
      <w:pPr>
        <w:pStyle w:val="NoSpacing"/>
        <w:ind w:firstLine="720"/>
        <w:jc w:val="both"/>
        <w:rPr>
          <w:rFonts w:ascii="Times New Roman" w:hAnsi="Times New Roman" w:cs="Times New Roman"/>
          <w:sz w:val="24"/>
          <w:szCs w:val="24"/>
        </w:rPr>
      </w:pPr>
      <w:r w:rsidRPr="00F96070">
        <w:rPr>
          <w:rFonts w:ascii="Times New Roman" w:hAnsi="Times New Roman" w:cs="Times New Roman"/>
          <w:sz w:val="24"/>
          <w:szCs w:val="24"/>
        </w:rPr>
        <w:t>Поради зголемениот број на вработени, а и поради фактот што судската зграда ја користат и Основното јавно обвинителство Тетово и Државното правобранителство Тетово, неопходно е да биде дограден уште еден кат, за кое нешто од страна на Основниот суд Тетово е изготвен и Идеен проект за надградба на III кат на зградата на Судот.</w:t>
      </w:r>
    </w:p>
    <w:p w:rsidR="00D81569" w:rsidRDefault="00D81569" w:rsidP="00D81569">
      <w:pPr>
        <w:pStyle w:val="NoSpacing"/>
        <w:ind w:firstLine="720"/>
        <w:jc w:val="both"/>
        <w:rPr>
          <w:rFonts w:ascii="Times New Roman" w:hAnsi="Times New Roman" w:cs="Times New Roman"/>
          <w:sz w:val="24"/>
          <w:szCs w:val="24"/>
        </w:rPr>
      </w:pPr>
    </w:p>
    <w:p w:rsidR="00A17109" w:rsidRDefault="00A17109" w:rsidP="00D81569">
      <w:pPr>
        <w:pStyle w:val="NoSpacing"/>
        <w:ind w:firstLine="720"/>
        <w:jc w:val="both"/>
        <w:rPr>
          <w:rFonts w:ascii="Times New Roman" w:hAnsi="Times New Roman" w:cs="Times New Roman"/>
          <w:sz w:val="24"/>
          <w:szCs w:val="24"/>
        </w:rPr>
      </w:pPr>
    </w:p>
    <w:p w:rsidR="00BB7902" w:rsidRPr="00543892" w:rsidRDefault="00D81569" w:rsidP="00BB7902">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Годишен план за јавни набавки во 201</w:t>
      </w:r>
      <w:r w:rsidR="00813ED8">
        <w:rPr>
          <w:rFonts w:ascii="Times New Roman" w:hAnsi="Times New Roman" w:cs="Times New Roman"/>
          <w:b/>
          <w:sz w:val="24"/>
          <w:szCs w:val="24"/>
        </w:rPr>
        <w:t>9</w:t>
      </w:r>
      <w:r>
        <w:rPr>
          <w:rFonts w:ascii="Times New Roman" w:hAnsi="Times New Roman" w:cs="Times New Roman"/>
          <w:b/>
          <w:sz w:val="24"/>
          <w:szCs w:val="24"/>
        </w:rPr>
        <w:t xml:space="preserve"> година</w:t>
      </w:r>
    </w:p>
    <w:p w:rsidR="00BB7902" w:rsidRDefault="00BB7902" w:rsidP="00BB7902">
      <w:pPr>
        <w:pStyle w:val="NoSpacing"/>
        <w:jc w:val="both"/>
        <w:rPr>
          <w:rFonts w:ascii="Times New Roman" w:hAnsi="Times New Roman" w:cs="Times New Roman"/>
          <w:sz w:val="24"/>
          <w:szCs w:val="24"/>
        </w:rPr>
      </w:pPr>
    </w:p>
    <w:p w:rsidR="00543892" w:rsidRDefault="00D81569" w:rsidP="00D8156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Од страна на Основниот суд Тетово во месец Јануари 201</w:t>
      </w:r>
      <w:r w:rsidR="00813ED8">
        <w:rPr>
          <w:rFonts w:ascii="Times New Roman" w:hAnsi="Times New Roman" w:cs="Times New Roman"/>
          <w:sz w:val="24"/>
          <w:szCs w:val="24"/>
        </w:rPr>
        <w:t>9</w:t>
      </w:r>
      <w:r>
        <w:rPr>
          <w:rFonts w:ascii="Times New Roman" w:hAnsi="Times New Roman" w:cs="Times New Roman"/>
          <w:sz w:val="24"/>
          <w:szCs w:val="24"/>
        </w:rPr>
        <w:t xml:space="preserve"> година донесен </w:t>
      </w:r>
      <w:r w:rsidR="007969E2">
        <w:rPr>
          <w:rFonts w:ascii="Times New Roman" w:hAnsi="Times New Roman" w:cs="Times New Roman"/>
          <w:sz w:val="24"/>
          <w:szCs w:val="24"/>
        </w:rPr>
        <w:t>е Годишен план за јавни набавки согласно потребите на Судот.</w:t>
      </w:r>
    </w:p>
    <w:p w:rsidR="00D81569" w:rsidRDefault="00D81569" w:rsidP="00D81569">
      <w:pPr>
        <w:pStyle w:val="NoSpacing"/>
        <w:jc w:val="both"/>
        <w:rPr>
          <w:rFonts w:ascii="Times New Roman" w:hAnsi="Times New Roman" w:cs="Times New Roman"/>
          <w:sz w:val="24"/>
          <w:szCs w:val="24"/>
        </w:rPr>
      </w:pPr>
    </w:p>
    <w:bookmarkStart w:id="4" w:name="_MON_1518594291"/>
    <w:bookmarkEnd w:id="4"/>
    <w:p w:rsidR="00D81569" w:rsidRDefault="00813ED8" w:rsidP="00D81569">
      <w:pPr>
        <w:pStyle w:val="NoSpacing"/>
        <w:ind w:left="-142"/>
        <w:jc w:val="both"/>
        <w:rPr>
          <w:rFonts w:ascii="Times New Roman" w:hAnsi="Times New Roman" w:cs="Times New Roman"/>
          <w:sz w:val="24"/>
          <w:szCs w:val="24"/>
        </w:rPr>
      </w:pPr>
      <w:r>
        <w:rPr>
          <w:rFonts w:ascii="Times New Roman" w:hAnsi="Times New Roman" w:cs="Times New Roman"/>
          <w:sz w:val="24"/>
          <w:szCs w:val="24"/>
        </w:rPr>
        <w:object w:dxaOrig="9348" w:dyaOrig="7576">
          <v:shape id="_x0000_i1028" type="#_x0000_t75" style="width:467.25pt;height:378.75pt" o:ole="">
            <v:imagedata r:id="rId16" o:title=""/>
          </v:shape>
          <o:OLEObject Type="Embed" ProgID="Excel.Sheet.12" ShapeID="_x0000_i1028" DrawAspect="Content" ObjectID="_1615807224" r:id="rId17"/>
        </w:object>
      </w:r>
    </w:p>
    <w:p w:rsidR="00A17109" w:rsidRDefault="00CE6D95" w:rsidP="00CE6D95">
      <w:pPr>
        <w:pStyle w:val="NoSpacing"/>
        <w:jc w:val="both"/>
        <w:rPr>
          <w:rFonts w:ascii="Times New Roman" w:hAnsi="Times New Roman" w:cs="Times New Roman"/>
          <w:sz w:val="24"/>
          <w:szCs w:val="24"/>
        </w:rPr>
      </w:pPr>
      <w:r>
        <w:rPr>
          <w:rFonts w:ascii="Times New Roman" w:hAnsi="Times New Roman" w:cs="Times New Roman"/>
          <w:sz w:val="24"/>
          <w:szCs w:val="24"/>
        </w:rPr>
        <w:tab/>
      </w:r>
    </w:p>
    <w:p w:rsidR="007969E2" w:rsidRDefault="00A17109" w:rsidP="00CE6D95">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ab/>
      </w:r>
      <w:r w:rsidR="007969E2">
        <w:rPr>
          <w:rFonts w:ascii="Times New Roman" w:hAnsi="Times New Roman" w:cs="Times New Roman"/>
          <w:sz w:val="24"/>
          <w:szCs w:val="24"/>
        </w:rPr>
        <w:t>Постапката за јавни набавки ја врши Комисија за јавни набавки формирана со посебна одлука на Претседателот на Судот.</w:t>
      </w:r>
    </w:p>
    <w:p w:rsidR="00010A3F" w:rsidRDefault="00010A3F" w:rsidP="00BB7902">
      <w:pPr>
        <w:pStyle w:val="NoSpacing"/>
        <w:ind w:left="360"/>
        <w:jc w:val="both"/>
        <w:rPr>
          <w:rFonts w:ascii="Times New Roman" w:hAnsi="Times New Roman" w:cs="Times New Roman"/>
          <w:sz w:val="24"/>
          <w:szCs w:val="24"/>
        </w:rPr>
      </w:pPr>
    </w:p>
    <w:p w:rsidR="007969E2" w:rsidRDefault="007969E2" w:rsidP="00BB7902">
      <w:pPr>
        <w:pStyle w:val="NoSpacing"/>
        <w:ind w:left="360"/>
        <w:jc w:val="both"/>
        <w:rPr>
          <w:rFonts w:ascii="Times New Roman" w:hAnsi="Times New Roman" w:cs="Times New Roman"/>
          <w:sz w:val="24"/>
          <w:szCs w:val="24"/>
        </w:rPr>
      </w:pPr>
    </w:p>
    <w:p w:rsidR="00543892" w:rsidRPr="002D11D8" w:rsidRDefault="00B56ECE" w:rsidP="00543892">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Предлог-буџетска пресметка за 201</w:t>
      </w:r>
      <w:r w:rsidR="00CE6D95">
        <w:rPr>
          <w:rFonts w:ascii="Times New Roman" w:hAnsi="Times New Roman" w:cs="Times New Roman"/>
          <w:b/>
          <w:sz w:val="24"/>
          <w:szCs w:val="24"/>
        </w:rPr>
        <w:t>9</w:t>
      </w:r>
      <w:r>
        <w:rPr>
          <w:rFonts w:ascii="Times New Roman" w:hAnsi="Times New Roman" w:cs="Times New Roman"/>
          <w:b/>
          <w:sz w:val="24"/>
          <w:szCs w:val="24"/>
        </w:rPr>
        <w:t xml:space="preserve"> година</w:t>
      </w:r>
    </w:p>
    <w:p w:rsidR="00543892" w:rsidRDefault="00543892" w:rsidP="00543892">
      <w:pPr>
        <w:pStyle w:val="NoSpacing"/>
        <w:jc w:val="both"/>
        <w:rPr>
          <w:rFonts w:ascii="Times New Roman" w:hAnsi="Times New Roman" w:cs="Times New Roman"/>
          <w:sz w:val="24"/>
          <w:szCs w:val="24"/>
        </w:rPr>
      </w:pPr>
    </w:p>
    <w:p w:rsidR="00B56ECE" w:rsidRDefault="00B56ECE" w:rsidP="00B56EC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Основниот суд Тетово изготви предлог-буџетска пресметка за буџетската и сопствената сметка на Судот за 201</w:t>
      </w:r>
      <w:r w:rsidR="00214EEE">
        <w:rPr>
          <w:rFonts w:ascii="Times New Roman" w:hAnsi="Times New Roman" w:cs="Times New Roman"/>
          <w:sz w:val="24"/>
          <w:szCs w:val="24"/>
        </w:rPr>
        <w:t>9</w:t>
      </w:r>
      <w:r>
        <w:rPr>
          <w:rFonts w:ascii="Times New Roman" w:hAnsi="Times New Roman" w:cs="Times New Roman"/>
          <w:sz w:val="24"/>
          <w:szCs w:val="24"/>
        </w:rPr>
        <w:t xml:space="preserve"> година.</w:t>
      </w:r>
    </w:p>
    <w:p w:rsidR="00B15643" w:rsidRDefault="00B15643" w:rsidP="00B56ECE">
      <w:pPr>
        <w:pStyle w:val="NoSpacing"/>
        <w:ind w:firstLine="720"/>
        <w:jc w:val="both"/>
        <w:rPr>
          <w:rFonts w:ascii="Times New Roman" w:hAnsi="Times New Roman" w:cs="Times New Roman"/>
          <w:sz w:val="24"/>
          <w:szCs w:val="24"/>
        </w:rPr>
      </w:pPr>
    </w:p>
    <w:bookmarkStart w:id="5" w:name="_MON_1518597841"/>
    <w:bookmarkEnd w:id="5"/>
    <w:p w:rsidR="00B56ECE" w:rsidRDefault="003548A1" w:rsidP="00B15643">
      <w:pPr>
        <w:pStyle w:val="NoSpacing"/>
        <w:jc w:val="center"/>
        <w:rPr>
          <w:rFonts w:ascii="Times New Roman" w:hAnsi="Times New Roman" w:cs="Times New Roman"/>
          <w:sz w:val="24"/>
          <w:szCs w:val="24"/>
        </w:rPr>
      </w:pPr>
      <w:r>
        <w:rPr>
          <w:rFonts w:ascii="Times New Roman" w:hAnsi="Times New Roman" w:cs="Times New Roman"/>
          <w:sz w:val="24"/>
          <w:szCs w:val="24"/>
        </w:rPr>
        <w:object w:dxaOrig="8701" w:dyaOrig="1211">
          <v:shape id="_x0000_i1029" type="#_x0000_t75" style="width:397.5pt;height:55.5pt" o:ole="">
            <v:imagedata r:id="rId18" o:title=""/>
          </v:shape>
          <o:OLEObject Type="Embed" ProgID="Excel.Sheet.12" ShapeID="_x0000_i1029" DrawAspect="Content" ObjectID="_1615807225" r:id="rId19"/>
        </w:object>
      </w:r>
    </w:p>
    <w:p w:rsidR="00B15643" w:rsidRDefault="00B15643" w:rsidP="00B15643">
      <w:pPr>
        <w:pStyle w:val="NoSpacing"/>
        <w:jc w:val="center"/>
        <w:rPr>
          <w:rFonts w:ascii="Times New Roman" w:hAnsi="Times New Roman" w:cs="Times New Roman"/>
          <w:sz w:val="24"/>
          <w:szCs w:val="24"/>
        </w:rPr>
      </w:pPr>
    </w:p>
    <w:bookmarkStart w:id="6" w:name="_MON_1518597905"/>
    <w:bookmarkEnd w:id="6"/>
    <w:p w:rsidR="00B15643" w:rsidRDefault="003548A1" w:rsidP="00B15643">
      <w:pPr>
        <w:pStyle w:val="NoSpacing"/>
        <w:jc w:val="center"/>
        <w:rPr>
          <w:rFonts w:ascii="Times New Roman" w:hAnsi="Times New Roman" w:cs="Times New Roman"/>
          <w:sz w:val="24"/>
          <w:szCs w:val="24"/>
        </w:rPr>
      </w:pPr>
      <w:r>
        <w:rPr>
          <w:rFonts w:ascii="Times New Roman" w:hAnsi="Times New Roman" w:cs="Times New Roman"/>
          <w:sz w:val="24"/>
          <w:szCs w:val="24"/>
        </w:rPr>
        <w:object w:dxaOrig="8701" w:dyaOrig="3551">
          <v:shape id="_x0000_i1030" type="#_x0000_t75" style="width:397.5pt;height:162pt" o:ole="">
            <v:imagedata r:id="rId20" o:title=""/>
          </v:shape>
          <o:OLEObject Type="Embed" ProgID="Excel.Sheet.12" ShapeID="_x0000_i1030" DrawAspect="Content" ObjectID="_1615807226" r:id="rId21"/>
        </w:object>
      </w:r>
    </w:p>
    <w:p w:rsidR="00B15643" w:rsidRDefault="00B15643" w:rsidP="00B15643">
      <w:pPr>
        <w:pStyle w:val="NoSpacing"/>
        <w:jc w:val="center"/>
        <w:rPr>
          <w:rFonts w:ascii="Times New Roman" w:hAnsi="Times New Roman" w:cs="Times New Roman"/>
          <w:sz w:val="24"/>
          <w:szCs w:val="24"/>
        </w:rPr>
      </w:pPr>
    </w:p>
    <w:bookmarkStart w:id="7" w:name="_MON_1518597962"/>
    <w:bookmarkEnd w:id="7"/>
    <w:p w:rsidR="00B15643" w:rsidRDefault="003548A1" w:rsidP="00B15643">
      <w:pPr>
        <w:pStyle w:val="NoSpacing"/>
        <w:jc w:val="center"/>
        <w:rPr>
          <w:rFonts w:ascii="Times New Roman" w:hAnsi="Times New Roman" w:cs="Times New Roman"/>
          <w:sz w:val="24"/>
          <w:szCs w:val="24"/>
        </w:rPr>
      </w:pPr>
      <w:r>
        <w:rPr>
          <w:rFonts w:ascii="Times New Roman" w:hAnsi="Times New Roman" w:cs="Times New Roman"/>
          <w:sz w:val="24"/>
          <w:szCs w:val="24"/>
        </w:rPr>
        <w:object w:dxaOrig="8701" w:dyaOrig="3551">
          <v:shape id="_x0000_i1031" type="#_x0000_t75" style="width:397.5pt;height:162pt" o:ole="">
            <v:imagedata r:id="rId22" o:title=""/>
          </v:shape>
          <o:OLEObject Type="Embed" ProgID="Excel.Sheet.12" ShapeID="_x0000_i1031" DrawAspect="Content" ObjectID="_1615807227" r:id="rId23"/>
        </w:object>
      </w:r>
    </w:p>
    <w:p w:rsidR="00B15643" w:rsidRDefault="00B15643" w:rsidP="00B15643">
      <w:pPr>
        <w:pStyle w:val="NoSpacing"/>
        <w:jc w:val="center"/>
        <w:rPr>
          <w:rFonts w:ascii="Times New Roman" w:hAnsi="Times New Roman" w:cs="Times New Roman"/>
          <w:sz w:val="24"/>
          <w:szCs w:val="24"/>
        </w:rPr>
      </w:pPr>
    </w:p>
    <w:bookmarkStart w:id="8" w:name="_MON_1518598053"/>
    <w:bookmarkEnd w:id="8"/>
    <w:p w:rsidR="00B15643" w:rsidRDefault="003548A1" w:rsidP="00B15643">
      <w:pPr>
        <w:pStyle w:val="NoSpacing"/>
        <w:jc w:val="center"/>
        <w:rPr>
          <w:rFonts w:ascii="Times New Roman" w:hAnsi="Times New Roman" w:cs="Times New Roman"/>
          <w:sz w:val="24"/>
          <w:szCs w:val="24"/>
        </w:rPr>
      </w:pPr>
      <w:r>
        <w:rPr>
          <w:rFonts w:ascii="Times New Roman" w:hAnsi="Times New Roman" w:cs="Times New Roman"/>
          <w:sz w:val="24"/>
          <w:szCs w:val="24"/>
        </w:rPr>
        <w:object w:dxaOrig="8701" w:dyaOrig="2955">
          <v:shape id="_x0000_i1032" type="#_x0000_t75" style="width:397.5pt;height:135pt" o:ole="">
            <v:imagedata r:id="rId24" o:title=""/>
          </v:shape>
          <o:OLEObject Type="Embed" ProgID="Excel.Sheet.12" ShapeID="_x0000_i1032" DrawAspect="Content" ObjectID="_1615807228" r:id="rId25"/>
        </w:object>
      </w:r>
    </w:p>
    <w:p w:rsidR="00B15643" w:rsidRDefault="00B15643" w:rsidP="00B15643">
      <w:pPr>
        <w:pStyle w:val="NoSpacing"/>
        <w:jc w:val="center"/>
        <w:rPr>
          <w:rFonts w:ascii="Times New Roman" w:hAnsi="Times New Roman" w:cs="Times New Roman"/>
          <w:sz w:val="24"/>
          <w:szCs w:val="24"/>
        </w:rPr>
      </w:pPr>
    </w:p>
    <w:bookmarkStart w:id="9" w:name="_MON_1518598108"/>
    <w:bookmarkEnd w:id="9"/>
    <w:p w:rsidR="00B15643" w:rsidRDefault="003548A1" w:rsidP="00B15643">
      <w:pPr>
        <w:pStyle w:val="NoSpacing"/>
        <w:jc w:val="center"/>
        <w:rPr>
          <w:rFonts w:ascii="Times New Roman" w:hAnsi="Times New Roman" w:cs="Times New Roman"/>
          <w:sz w:val="24"/>
          <w:szCs w:val="24"/>
        </w:rPr>
      </w:pPr>
      <w:r>
        <w:rPr>
          <w:rFonts w:ascii="Times New Roman" w:hAnsi="Times New Roman" w:cs="Times New Roman"/>
          <w:sz w:val="24"/>
          <w:szCs w:val="24"/>
        </w:rPr>
        <w:object w:dxaOrig="8701" w:dyaOrig="2955">
          <v:shape id="_x0000_i1033" type="#_x0000_t75" style="width:397.5pt;height:135pt" o:ole="">
            <v:imagedata r:id="rId26" o:title=""/>
          </v:shape>
          <o:OLEObject Type="Embed" ProgID="Excel.Sheet.12" ShapeID="_x0000_i1033" DrawAspect="Content" ObjectID="_1615807229" r:id="rId27"/>
        </w:object>
      </w:r>
    </w:p>
    <w:p w:rsidR="00B15643" w:rsidRDefault="00B15643" w:rsidP="00B15643">
      <w:pPr>
        <w:pStyle w:val="NoSpacing"/>
        <w:jc w:val="center"/>
        <w:rPr>
          <w:rFonts w:ascii="Times New Roman" w:hAnsi="Times New Roman" w:cs="Times New Roman"/>
          <w:sz w:val="24"/>
          <w:szCs w:val="24"/>
        </w:rPr>
      </w:pPr>
    </w:p>
    <w:bookmarkStart w:id="10" w:name="_MON_1518598142"/>
    <w:bookmarkEnd w:id="10"/>
    <w:p w:rsidR="00B15643" w:rsidRDefault="003548A1" w:rsidP="00B15643">
      <w:pPr>
        <w:pStyle w:val="NoSpacing"/>
        <w:jc w:val="center"/>
        <w:rPr>
          <w:rFonts w:ascii="Times New Roman" w:hAnsi="Times New Roman" w:cs="Times New Roman"/>
          <w:sz w:val="24"/>
          <w:szCs w:val="24"/>
        </w:rPr>
      </w:pPr>
      <w:r>
        <w:rPr>
          <w:rFonts w:ascii="Times New Roman" w:hAnsi="Times New Roman" w:cs="Times New Roman"/>
          <w:sz w:val="24"/>
          <w:szCs w:val="24"/>
        </w:rPr>
        <w:object w:dxaOrig="8701" w:dyaOrig="1502">
          <v:shape id="_x0000_i1034" type="#_x0000_t75" style="width:397.5pt;height:68.25pt" o:ole="">
            <v:imagedata r:id="rId28" o:title=""/>
          </v:shape>
          <o:OLEObject Type="Embed" ProgID="Excel.Sheet.12" ShapeID="_x0000_i1034" DrawAspect="Content" ObjectID="_1615807230" r:id="rId29"/>
        </w:object>
      </w:r>
    </w:p>
    <w:p w:rsidR="00B15643" w:rsidRDefault="00B15643" w:rsidP="00B15643">
      <w:pPr>
        <w:pStyle w:val="NoSpacing"/>
        <w:jc w:val="center"/>
        <w:rPr>
          <w:rFonts w:ascii="Times New Roman" w:hAnsi="Times New Roman" w:cs="Times New Roman"/>
          <w:sz w:val="24"/>
          <w:szCs w:val="24"/>
        </w:rPr>
      </w:pPr>
    </w:p>
    <w:bookmarkStart w:id="11" w:name="_MON_1518598172"/>
    <w:bookmarkEnd w:id="11"/>
    <w:p w:rsidR="00B15643" w:rsidRDefault="003548A1" w:rsidP="00B15643">
      <w:pPr>
        <w:pStyle w:val="NoSpacing"/>
        <w:jc w:val="center"/>
        <w:rPr>
          <w:rFonts w:ascii="Times New Roman" w:hAnsi="Times New Roman" w:cs="Times New Roman"/>
          <w:sz w:val="24"/>
          <w:szCs w:val="24"/>
        </w:rPr>
      </w:pPr>
      <w:r>
        <w:rPr>
          <w:rFonts w:ascii="Times New Roman" w:hAnsi="Times New Roman" w:cs="Times New Roman"/>
          <w:sz w:val="24"/>
          <w:szCs w:val="24"/>
        </w:rPr>
        <w:object w:dxaOrig="8701" w:dyaOrig="1502">
          <v:shape id="_x0000_i1035" type="#_x0000_t75" style="width:397.5pt;height:68.25pt" o:ole="">
            <v:imagedata r:id="rId30" o:title=""/>
          </v:shape>
          <o:OLEObject Type="Embed" ProgID="Excel.Sheet.12" ShapeID="_x0000_i1035" DrawAspect="Content" ObjectID="_1615807231" r:id="rId31"/>
        </w:object>
      </w:r>
    </w:p>
    <w:p w:rsidR="00B56ECE" w:rsidRDefault="00B56ECE" w:rsidP="00B56ECE">
      <w:pPr>
        <w:pStyle w:val="NoSpacing"/>
        <w:ind w:firstLine="720"/>
        <w:jc w:val="both"/>
        <w:rPr>
          <w:rFonts w:ascii="Times New Roman" w:hAnsi="Times New Roman" w:cs="Times New Roman"/>
          <w:sz w:val="24"/>
          <w:szCs w:val="24"/>
        </w:rPr>
      </w:pPr>
    </w:p>
    <w:p w:rsidR="00B80463" w:rsidRDefault="00B15643" w:rsidP="00B56EC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Врз основа на Годишната програма за инвестирање во судството</w:t>
      </w:r>
      <w:r w:rsidR="00587694">
        <w:rPr>
          <w:rFonts w:ascii="Times New Roman" w:hAnsi="Times New Roman" w:cs="Times New Roman"/>
          <w:sz w:val="24"/>
          <w:szCs w:val="24"/>
        </w:rPr>
        <w:t xml:space="preserve"> за 201</w:t>
      </w:r>
      <w:r w:rsidR="00934AD9">
        <w:rPr>
          <w:rFonts w:ascii="Times New Roman" w:hAnsi="Times New Roman" w:cs="Times New Roman"/>
          <w:sz w:val="24"/>
          <w:szCs w:val="24"/>
        </w:rPr>
        <w:t>9</w:t>
      </w:r>
      <w:r w:rsidR="00587694">
        <w:rPr>
          <w:rFonts w:ascii="Times New Roman" w:hAnsi="Times New Roman" w:cs="Times New Roman"/>
          <w:sz w:val="24"/>
          <w:szCs w:val="24"/>
        </w:rPr>
        <w:t xml:space="preserve"> година, Основниот суд Т</w:t>
      </w:r>
      <w:r>
        <w:rPr>
          <w:rFonts w:ascii="Times New Roman" w:hAnsi="Times New Roman" w:cs="Times New Roman"/>
          <w:sz w:val="24"/>
          <w:szCs w:val="24"/>
        </w:rPr>
        <w:t>етово планира да ги преземе следните инвестициски активности:</w:t>
      </w:r>
    </w:p>
    <w:p w:rsidR="00B15643" w:rsidRDefault="00B15643" w:rsidP="00B56ECE">
      <w:pPr>
        <w:pStyle w:val="NoSpacing"/>
        <w:ind w:firstLine="720"/>
        <w:jc w:val="both"/>
        <w:rPr>
          <w:rFonts w:ascii="Times New Roman" w:hAnsi="Times New Roman" w:cs="Times New Roman"/>
          <w:sz w:val="24"/>
          <w:szCs w:val="24"/>
        </w:rPr>
      </w:pPr>
    </w:p>
    <w:bookmarkStart w:id="12" w:name="_MON_1401179277"/>
    <w:bookmarkEnd w:id="12"/>
    <w:p w:rsidR="00B15643" w:rsidRDefault="00300F14" w:rsidP="00587694">
      <w:pPr>
        <w:pStyle w:val="NoSpacing"/>
        <w:jc w:val="center"/>
        <w:rPr>
          <w:rFonts w:ascii="Times New Roman" w:hAnsi="Times New Roman" w:cs="Times New Roman"/>
          <w:sz w:val="24"/>
          <w:szCs w:val="24"/>
        </w:rPr>
      </w:pPr>
      <w:r>
        <w:rPr>
          <w:rFonts w:ascii="Times New Roman" w:hAnsi="Times New Roman" w:cs="Times New Roman"/>
          <w:sz w:val="24"/>
          <w:szCs w:val="24"/>
        </w:rPr>
        <w:object w:dxaOrig="8394" w:dyaOrig="3508">
          <v:shape id="_x0000_i1036" type="#_x0000_t75" style="width:420pt;height:175.5pt" o:ole="">
            <v:imagedata r:id="rId32" o:title=""/>
          </v:shape>
          <o:OLEObject Type="Embed" ProgID="Excel.Sheet.12" ShapeID="_x0000_i1036" DrawAspect="Content" ObjectID="_1615807232" r:id="rId33"/>
        </w:object>
      </w:r>
    </w:p>
    <w:p w:rsidR="00B15643" w:rsidRDefault="00B15643" w:rsidP="00B56ECE">
      <w:pPr>
        <w:pStyle w:val="NoSpacing"/>
        <w:ind w:firstLine="720"/>
        <w:jc w:val="both"/>
        <w:rPr>
          <w:rFonts w:ascii="Times New Roman" w:hAnsi="Times New Roman" w:cs="Times New Roman"/>
          <w:sz w:val="24"/>
          <w:szCs w:val="24"/>
        </w:rPr>
      </w:pPr>
    </w:p>
    <w:p w:rsidR="00B80463" w:rsidRDefault="00B80463" w:rsidP="00B56ECE">
      <w:pPr>
        <w:pStyle w:val="NoSpacing"/>
        <w:ind w:firstLine="720"/>
        <w:jc w:val="both"/>
        <w:rPr>
          <w:rFonts w:ascii="Times New Roman" w:hAnsi="Times New Roman" w:cs="Times New Roman"/>
          <w:sz w:val="24"/>
          <w:szCs w:val="24"/>
        </w:rPr>
      </w:pPr>
    </w:p>
    <w:p w:rsidR="0031300E" w:rsidRDefault="0031300E" w:rsidP="00B56EC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Основниот суд Тетово смета дека предлог-буџетот за 201</w:t>
      </w:r>
      <w:r w:rsidR="00934AD9">
        <w:rPr>
          <w:rFonts w:ascii="Times New Roman" w:hAnsi="Times New Roman" w:cs="Times New Roman"/>
          <w:sz w:val="24"/>
          <w:szCs w:val="24"/>
        </w:rPr>
        <w:t>9</w:t>
      </w:r>
      <w:r>
        <w:rPr>
          <w:rFonts w:ascii="Times New Roman" w:hAnsi="Times New Roman" w:cs="Times New Roman"/>
          <w:sz w:val="24"/>
          <w:szCs w:val="24"/>
        </w:rPr>
        <w:t xml:space="preserve"> година, како и планот за капитални инвестиции ги одразуваат реалните потреби на Судот за нормално извршување на судската функција во рамките на с</w:t>
      </w:r>
      <w:r w:rsidR="00934AD9">
        <w:rPr>
          <w:rFonts w:ascii="Times New Roman" w:hAnsi="Times New Roman" w:cs="Times New Roman"/>
          <w:sz w:val="24"/>
          <w:szCs w:val="24"/>
        </w:rPr>
        <w:t>ѐ</w:t>
      </w:r>
      <w:r w:rsidR="00934AD9">
        <w:rPr>
          <w:rFonts w:ascii="Times New Roman" w:hAnsi="Times New Roman" w:cs="Times New Roman"/>
          <w:sz w:val="24"/>
          <w:szCs w:val="24"/>
          <w:lang w:val="en-US"/>
        </w:rPr>
        <w:t xml:space="preserve"> </w:t>
      </w:r>
      <w:r>
        <w:rPr>
          <w:rFonts w:ascii="Times New Roman" w:hAnsi="Times New Roman" w:cs="Times New Roman"/>
          <w:sz w:val="24"/>
          <w:szCs w:val="24"/>
        </w:rPr>
        <w:t xml:space="preserve">вкупната судска власт во </w:t>
      </w:r>
      <w:r w:rsidR="00934AD9">
        <w:rPr>
          <w:rFonts w:ascii="Times New Roman" w:hAnsi="Times New Roman" w:cs="Times New Roman"/>
          <w:sz w:val="24"/>
          <w:szCs w:val="24"/>
        </w:rPr>
        <w:t>Р</w:t>
      </w:r>
      <w:r>
        <w:rPr>
          <w:rFonts w:ascii="Times New Roman" w:hAnsi="Times New Roman" w:cs="Times New Roman"/>
          <w:sz w:val="24"/>
          <w:szCs w:val="24"/>
        </w:rPr>
        <w:t>епублика</w:t>
      </w:r>
      <w:r w:rsidR="00934AD9">
        <w:rPr>
          <w:rFonts w:ascii="Times New Roman" w:hAnsi="Times New Roman" w:cs="Times New Roman"/>
          <w:sz w:val="24"/>
          <w:szCs w:val="24"/>
        </w:rPr>
        <w:t xml:space="preserve"> Северна</w:t>
      </w:r>
      <w:r>
        <w:rPr>
          <w:rFonts w:ascii="Times New Roman" w:hAnsi="Times New Roman" w:cs="Times New Roman"/>
          <w:sz w:val="24"/>
          <w:szCs w:val="24"/>
        </w:rPr>
        <w:t xml:space="preserve"> Македонија.</w:t>
      </w:r>
    </w:p>
    <w:p w:rsidR="0031300E" w:rsidRDefault="0031300E" w:rsidP="00B56ECE">
      <w:pPr>
        <w:pStyle w:val="NoSpacing"/>
        <w:ind w:firstLine="720"/>
        <w:jc w:val="both"/>
        <w:rPr>
          <w:rFonts w:ascii="Times New Roman" w:hAnsi="Times New Roman" w:cs="Times New Roman"/>
          <w:sz w:val="24"/>
          <w:szCs w:val="24"/>
        </w:rPr>
      </w:pPr>
    </w:p>
    <w:p w:rsidR="002D4476" w:rsidRPr="00E00574" w:rsidRDefault="002D4476" w:rsidP="002D4476">
      <w:pPr>
        <w:pStyle w:val="NoSpacing"/>
        <w:jc w:val="both"/>
        <w:rPr>
          <w:rFonts w:ascii="Times New Roman" w:hAnsi="Times New Roman" w:cs="Times New Roman"/>
          <w:sz w:val="24"/>
          <w:szCs w:val="24"/>
        </w:rPr>
      </w:pPr>
    </w:p>
    <w:p w:rsidR="00E00574" w:rsidRDefault="00E00574" w:rsidP="009E4AF2">
      <w:pPr>
        <w:pStyle w:val="NoSpacing"/>
        <w:ind w:firstLine="360"/>
        <w:jc w:val="both"/>
        <w:rPr>
          <w:rFonts w:ascii="Times New Roman" w:hAnsi="Times New Roman" w:cs="Times New Roman"/>
          <w:sz w:val="24"/>
          <w:szCs w:val="24"/>
        </w:rPr>
      </w:pPr>
    </w:p>
    <w:p w:rsidR="002D11D8" w:rsidRDefault="00587694" w:rsidP="009E4AF2">
      <w:pPr>
        <w:pStyle w:val="NoSpacing"/>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D11D8">
        <w:rPr>
          <w:rFonts w:ascii="Times New Roman" w:hAnsi="Times New Roman" w:cs="Times New Roman"/>
          <w:sz w:val="24"/>
          <w:szCs w:val="24"/>
        </w:rPr>
        <w:t>Претседател на Основниот суд Тетово,</w:t>
      </w:r>
    </w:p>
    <w:p w:rsidR="00E00574" w:rsidRPr="00DA0FC5" w:rsidRDefault="00587694" w:rsidP="009E4AF2">
      <w:pPr>
        <w:pStyle w:val="NoSpacing"/>
        <w:ind w:firstLine="360"/>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A0FC5">
        <w:rPr>
          <w:rFonts w:ascii="Times New Roman" w:hAnsi="Times New Roman" w:cs="Times New Roman"/>
          <w:sz w:val="24"/>
          <w:szCs w:val="24"/>
        </w:rPr>
        <w:t xml:space="preserve">       </w:t>
      </w:r>
      <w:r w:rsidR="00DA0FC5">
        <w:rPr>
          <w:rFonts w:ascii="Times New Roman" w:hAnsi="Times New Roman" w:cs="Times New Roman"/>
          <w:sz w:val="24"/>
          <w:szCs w:val="24"/>
          <w:lang w:val="en-US"/>
        </w:rPr>
        <w:t xml:space="preserve"> Hasan </w:t>
      </w:r>
      <w:proofErr w:type="spellStart"/>
      <w:r w:rsidR="00DA0FC5">
        <w:rPr>
          <w:rFonts w:ascii="Times New Roman" w:hAnsi="Times New Roman" w:cs="Times New Roman"/>
          <w:sz w:val="24"/>
          <w:szCs w:val="24"/>
          <w:lang w:val="en-US"/>
        </w:rPr>
        <w:t>Asani</w:t>
      </w:r>
      <w:proofErr w:type="spellEnd"/>
    </w:p>
    <w:sectPr w:rsidR="00E00574" w:rsidRPr="00DA0FC5" w:rsidSect="00A17109">
      <w:pgSz w:w="11906" w:h="16838"/>
      <w:pgMar w:top="1304" w:right="1440" w:bottom="130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25A36"/>
    <w:multiLevelType w:val="hybridMultilevel"/>
    <w:tmpl w:val="0A20CCDC"/>
    <w:lvl w:ilvl="0" w:tplc="04090003">
      <w:start w:val="1"/>
      <w:numFmt w:val="bullet"/>
      <w:lvlText w:val="o"/>
      <w:lvlJc w:val="left"/>
      <w:pPr>
        <w:ind w:left="1440" w:hanging="360"/>
      </w:pPr>
      <w:rPr>
        <w:rFonts w:ascii="Courier New" w:hAnsi="Courier New" w:cs="Courier New"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 w15:restartNumberingAfterBreak="0">
    <w:nsid w:val="17235599"/>
    <w:multiLevelType w:val="hybridMultilevel"/>
    <w:tmpl w:val="2ABA76B8"/>
    <w:lvl w:ilvl="0" w:tplc="04090003">
      <w:start w:val="1"/>
      <w:numFmt w:val="bullet"/>
      <w:lvlText w:val="o"/>
      <w:lvlJc w:val="left"/>
      <w:pPr>
        <w:ind w:left="1440" w:hanging="360"/>
      </w:pPr>
      <w:rPr>
        <w:rFonts w:ascii="Courier New" w:hAnsi="Courier New" w:cs="Courier New"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15:restartNumberingAfterBreak="0">
    <w:nsid w:val="17CE6D7A"/>
    <w:multiLevelType w:val="hybridMultilevel"/>
    <w:tmpl w:val="D3CCD21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23331811"/>
    <w:multiLevelType w:val="hybridMultilevel"/>
    <w:tmpl w:val="EAB8288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9B094D"/>
    <w:multiLevelType w:val="hybridMultilevel"/>
    <w:tmpl w:val="13FE37A0"/>
    <w:lvl w:ilvl="0" w:tplc="04090003">
      <w:start w:val="1"/>
      <w:numFmt w:val="bullet"/>
      <w:lvlText w:val="o"/>
      <w:lvlJc w:val="left"/>
      <w:pPr>
        <w:ind w:left="1440" w:hanging="360"/>
      </w:pPr>
      <w:rPr>
        <w:rFonts w:ascii="Courier New" w:hAnsi="Courier New" w:cs="Courier New"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5" w15:restartNumberingAfterBreak="0">
    <w:nsid w:val="441A571C"/>
    <w:multiLevelType w:val="hybridMultilevel"/>
    <w:tmpl w:val="AF387BC4"/>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46F60A0C"/>
    <w:multiLevelType w:val="hybridMultilevel"/>
    <w:tmpl w:val="1F94D4A6"/>
    <w:lvl w:ilvl="0" w:tplc="3AD42064">
      <w:start w:val="2"/>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49AA39A1"/>
    <w:multiLevelType w:val="hybridMultilevel"/>
    <w:tmpl w:val="15305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DB2D11"/>
    <w:multiLevelType w:val="hybridMultilevel"/>
    <w:tmpl w:val="59B4B064"/>
    <w:lvl w:ilvl="0" w:tplc="04090003">
      <w:start w:val="1"/>
      <w:numFmt w:val="bullet"/>
      <w:lvlText w:val="o"/>
      <w:lvlJc w:val="left"/>
      <w:pPr>
        <w:ind w:left="1500" w:hanging="360"/>
      </w:pPr>
      <w:rPr>
        <w:rFonts w:ascii="Courier New" w:hAnsi="Courier New" w:cs="Courier New" w:hint="default"/>
      </w:rPr>
    </w:lvl>
    <w:lvl w:ilvl="1" w:tplc="042F0003" w:tentative="1">
      <w:start w:val="1"/>
      <w:numFmt w:val="bullet"/>
      <w:lvlText w:val="o"/>
      <w:lvlJc w:val="left"/>
      <w:pPr>
        <w:ind w:left="2220" w:hanging="360"/>
      </w:pPr>
      <w:rPr>
        <w:rFonts w:ascii="Courier New" w:hAnsi="Courier New" w:cs="Courier New" w:hint="default"/>
      </w:rPr>
    </w:lvl>
    <w:lvl w:ilvl="2" w:tplc="042F0005" w:tentative="1">
      <w:start w:val="1"/>
      <w:numFmt w:val="bullet"/>
      <w:lvlText w:val=""/>
      <w:lvlJc w:val="left"/>
      <w:pPr>
        <w:ind w:left="2940" w:hanging="360"/>
      </w:pPr>
      <w:rPr>
        <w:rFonts w:ascii="Wingdings" w:hAnsi="Wingdings" w:hint="default"/>
      </w:rPr>
    </w:lvl>
    <w:lvl w:ilvl="3" w:tplc="042F0001" w:tentative="1">
      <w:start w:val="1"/>
      <w:numFmt w:val="bullet"/>
      <w:lvlText w:val=""/>
      <w:lvlJc w:val="left"/>
      <w:pPr>
        <w:ind w:left="3660" w:hanging="360"/>
      </w:pPr>
      <w:rPr>
        <w:rFonts w:ascii="Symbol" w:hAnsi="Symbol" w:hint="default"/>
      </w:rPr>
    </w:lvl>
    <w:lvl w:ilvl="4" w:tplc="042F0003" w:tentative="1">
      <w:start w:val="1"/>
      <w:numFmt w:val="bullet"/>
      <w:lvlText w:val="o"/>
      <w:lvlJc w:val="left"/>
      <w:pPr>
        <w:ind w:left="4380" w:hanging="360"/>
      </w:pPr>
      <w:rPr>
        <w:rFonts w:ascii="Courier New" w:hAnsi="Courier New" w:cs="Courier New" w:hint="default"/>
      </w:rPr>
    </w:lvl>
    <w:lvl w:ilvl="5" w:tplc="042F0005" w:tentative="1">
      <w:start w:val="1"/>
      <w:numFmt w:val="bullet"/>
      <w:lvlText w:val=""/>
      <w:lvlJc w:val="left"/>
      <w:pPr>
        <w:ind w:left="5100" w:hanging="360"/>
      </w:pPr>
      <w:rPr>
        <w:rFonts w:ascii="Wingdings" w:hAnsi="Wingdings" w:hint="default"/>
      </w:rPr>
    </w:lvl>
    <w:lvl w:ilvl="6" w:tplc="042F0001" w:tentative="1">
      <w:start w:val="1"/>
      <w:numFmt w:val="bullet"/>
      <w:lvlText w:val=""/>
      <w:lvlJc w:val="left"/>
      <w:pPr>
        <w:ind w:left="5820" w:hanging="360"/>
      </w:pPr>
      <w:rPr>
        <w:rFonts w:ascii="Symbol" w:hAnsi="Symbol" w:hint="default"/>
      </w:rPr>
    </w:lvl>
    <w:lvl w:ilvl="7" w:tplc="042F0003" w:tentative="1">
      <w:start w:val="1"/>
      <w:numFmt w:val="bullet"/>
      <w:lvlText w:val="o"/>
      <w:lvlJc w:val="left"/>
      <w:pPr>
        <w:ind w:left="6540" w:hanging="360"/>
      </w:pPr>
      <w:rPr>
        <w:rFonts w:ascii="Courier New" w:hAnsi="Courier New" w:cs="Courier New" w:hint="default"/>
      </w:rPr>
    </w:lvl>
    <w:lvl w:ilvl="8" w:tplc="042F0005" w:tentative="1">
      <w:start w:val="1"/>
      <w:numFmt w:val="bullet"/>
      <w:lvlText w:val=""/>
      <w:lvlJc w:val="left"/>
      <w:pPr>
        <w:ind w:left="7260" w:hanging="360"/>
      </w:pPr>
      <w:rPr>
        <w:rFonts w:ascii="Wingdings" w:hAnsi="Wingdings" w:hint="default"/>
      </w:rPr>
    </w:lvl>
  </w:abstractNum>
  <w:abstractNum w:abstractNumId="9" w15:restartNumberingAfterBreak="0">
    <w:nsid w:val="591A75DF"/>
    <w:multiLevelType w:val="hybridMultilevel"/>
    <w:tmpl w:val="88046D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8F6FB2"/>
    <w:multiLevelType w:val="hybridMultilevel"/>
    <w:tmpl w:val="2E442ED4"/>
    <w:lvl w:ilvl="0" w:tplc="042F000F">
      <w:start w:val="3"/>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15:restartNumberingAfterBreak="0">
    <w:nsid w:val="7D52124C"/>
    <w:multiLevelType w:val="hybridMultilevel"/>
    <w:tmpl w:val="14C8A1F0"/>
    <w:lvl w:ilvl="0" w:tplc="0F4635D8">
      <w:start w:val="5"/>
      <w:numFmt w:val="bullet"/>
      <w:lvlText w:val="-"/>
      <w:lvlJc w:val="left"/>
      <w:pPr>
        <w:ind w:left="1080" w:hanging="360"/>
      </w:pPr>
      <w:rPr>
        <w:rFonts w:ascii="Times New Roman" w:eastAsiaTheme="minorHAnsi"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0"/>
  </w:num>
  <w:num w:numId="4">
    <w:abstractNumId w:val="7"/>
  </w:num>
  <w:num w:numId="5">
    <w:abstractNumId w:val="11"/>
  </w:num>
  <w:num w:numId="6">
    <w:abstractNumId w:val="3"/>
  </w:num>
  <w:num w:numId="7">
    <w:abstractNumId w:val="5"/>
  </w:num>
  <w:num w:numId="8">
    <w:abstractNumId w:val="4"/>
  </w:num>
  <w:num w:numId="9">
    <w:abstractNumId w:val="8"/>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5D2"/>
    <w:rsid w:val="00010A3F"/>
    <w:rsid w:val="00016717"/>
    <w:rsid w:val="000205D2"/>
    <w:rsid w:val="000333FB"/>
    <w:rsid w:val="000342EF"/>
    <w:rsid w:val="000359DD"/>
    <w:rsid w:val="000B5605"/>
    <w:rsid w:val="0014654F"/>
    <w:rsid w:val="001C4137"/>
    <w:rsid w:val="001C5226"/>
    <w:rsid w:val="001E0411"/>
    <w:rsid w:val="001E2E6D"/>
    <w:rsid w:val="00201C8A"/>
    <w:rsid w:val="00214EEE"/>
    <w:rsid w:val="00221E42"/>
    <w:rsid w:val="00254D05"/>
    <w:rsid w:val="00281797"/>
    <w:rsid w:val="002A2B05"/>
    <w:rsid w:val="002C7CCE"/>
    <w:rsid w:val="002D11D8"/>
    <w:rsid w:val="002D4476"/>
    <w:rsid w:val="002E44BD"/>
    <w:rsid w:val="00300F14"/>
    <w:rsid w:val="003064D0"/>
    <w:rsid w:val="0031300E"/>
    <w:rsid w:val="00320D1E"/>
    <w:rsid w:val="003228F3"/>
    <w:rsid w:val="003548A1"/>
    <w:rsid w:val="003621FC"/>
    <w:rsid w:val="00376CAA"/>
    <w:rsid w:val="00381CCC"/>
    <w:rsid w:val="00386B5F"/>
    <w:rsid w:val="003E5E19"/>
    <w:rsid w:val="00426499"/>
    <w:rsid w:val="004474FB"/>
    <w:rsid w:val="00456100"/>
    <w:rsid w:val="00463079"/>
    <w:rsid w:val="00475563"/>
    <w:rsid w:val="004A78E8"/>
    <w:rsid w:val="004C0928"/>
    <w:rsid w:val="00521A99"/>
    <w:rsid w:val="005222F3"/>
    <w:rsid w:val="00543892"/>
    <w:rsid w:val="005540B4"/>
    <w:rsid w:val="00587694"/>
    <w:rsid w:val="00587805"/>
    <w:rsid w:val="005B113C"/>
    <w:rsid w:val="005D40CA"/>
    <w:rsid w:val="006140D9"/>
    <w:rsid w:val="00645403"/>
    <w:rsid w:val="00660B7D"/>
    <w:rsid w:val="00661F2F"/>
    <w:rsid w:val="00677D29"/>
    <w:rsid w:val="00686965"/>
    <w:rsid w:val="00693BAA"/>
    <w:rsid w:val="006F131F"/>
    <w:rsid w:val="0070335E"/>
    <w:rsid w:val="007041B3"/>
    <w:rsid w:val="00710A66"/>
    <w:rsid w:val="0073382C"/>
    <w:rsid w:val="00765A06"/>
    <w:rsid w:val="007969E2"/>
    <w:rsid w:val="007A1ECF"/>
    <w:rsid w:val="007B1EEA"/>
    <w:rsid w:val="007E0AFC"/>
    <w:rsid w:val="007E7F64"/>
    <w:rsid w:val="007F46F6"/>
    <w:rsid w:val="007F5F5E"/>
    <w:rsid w:val="007F7A1C"/>
    <w:rsid w:val="00803716"/>
    <w:rsid w:val="00813ED8"/>
    <w:rsid w:val="00813F89"/>
    <w:rsid w:val="0082786C"/>
    <w:rsid w:val="008356B3"/>
    <w:rsid w:val="00847755"/>
    <w:rsid w:val="00871661"/>
    <w:rsid w:val="00884709"/>
    <w:rsid w:val="008C52EE"/>
    <w:rsid w:val="008E1A9F"/>
    <w:rsid w:val="008E7CD7"/>
    <w:rsid w:val="008E7E09"/>
    <w:rsid w:val="00933E11"/>
    <w:rsid w:val="00934AD9"/>
    <w:rsid w:val="00966808"/>
    <w:rsid w:val="00970007"/>
    <w:rsid w:val="00985A57"/>
    <w:rsid w:val="009C4814"/>
    <w:rsid w:val="009E4AF2"/>
    <w:rsid w:val="00A028C3"/>
    <w:rsid w:val="00A13018"/>
    <w:rsid w:val="00A17109"/>
    <w:rsid w:val="00A37F0A"/>
    <w:rsid w:val="00A44212"/>
    <w:rsid w:val="00AC13E6"/>
    <w:rsid w:val="00AD056F"/>
    <w:rsid w:val="00AE5564"/>
    <w:rsid w:val="00AF2B3B"/>
    <w:rsid w:val="00B031A3"/>
    <w:rsid w:val="00B14E37"/>
    <w:rsid w:val="00B15643"/>
    <w:rsid w:val="00B301BB"/>
    <w:rsid w:val="00B402DB"/>
    <w:rsid w:val="00B45E7B"/>
    <w:rsid w:val="00B56ECE"/>
    <w:rsid w:val="00B61129"/>
    <w:rsid w:val="00B80463"/>
    <w:rsid w:val="00B9102F"/>
    <w:rsid w:val="00BA6824"/>
    <w:rsid w:val="00BB7902"/>
    <w:rsid w:val="00BC4C38"/>
    <w:rsid w:val="00BC7CC0"/>
    <w:rsid w:val="00BD5A2B"/>
    <w:rsid w:val="00BF2A53"/>
    <w:rsid w:val="00C0201E"/>
    <w:rsid w:val="00C0419C"/>
    <w:rsid w:val="00C704F2"/>
    <w:rsid w:val="00C731F4"/>
    <w:rsid w:val="00CD377F"/>
    <w:rsid w:val="00CD67D4"/>
    <w:rsid w:val="00CE3BD1"/>
    <w:rsid w:val="00CE6D95"/>
    <w:rsid w:val="00CF440E"/>
    <w:rsid w:val="00D119C5"/>
    <w:rsid w:val="00D12475"/>
    <w:rsid w:val="00D40609"/>
    <w:rsid w:val="00D7706F"/>
    <w:rsid w:val="00D81569"/>
    <w:rsid w:val="00DA0FC5"/>
    <w:rsid w:val="00DE4D62"/>
    <w:rsid w:val="00E00574"/>
    <w:rsid w:val="00E307A6"/>
    <w:rsid w:val="00E93230"/>
    <w:rsid w:val="00EA784C"/>
    <w:rsid w:val="00EF3CD7"/>
    <w:rsid w:val="00F442CA"/>
    <w:rsid w:val="00F916A5"/>
    <w:rsid w:val="00F96070"/>
    <w:rsid w:val="00FA7E22"/>
    <w:rsid w:val="00FB192F"/>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58EE6"/>
  <w15:docId w15:val="{F57C9436-ACC4-4038-906F-C0C0D0F5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05D2"/>
    <w:pPr>
      <w:spacing w:after="0" w:line="240" w:lineRule="auto"/>
    </w:pPr>
  </w:style>
  <w:style w:type="paragraph" w:customStyle="1" w:styleId="ALTA">
    <w:name w:val="ALT A"/>
    <w:basedOn w:val="Normal"/>
    <w:rsid w:val="009E4AF2"/>
    <w:pPr>
      <w:widowControl w:val="0"/>
      <w:suppressAutoHyphens/>
      <w:autoSpaceDE w:val="0"/>
      <w:spacing w:before="180" w:after="0" w:line="240" w:lineRule="auto"/>
      <w:jc w:val="center"/>
    </w:pPr>
    <w:rPr>
      <w:rFonts w:ascii="Times New Roman" w:eastAsia="Times New Roman" w:hAnsi="Times New Roman" w:cs="Times New Roman"/>
      <w:b/>
      <w:szCs w:val="20"/>
      <w:lang w:val="en-GB" w:eastAsia="ar-SA"/>
    </w:rPr>
  </w:style>
  <w:style w:type="paragraph" w:styleId="BalloonText">
    <w:name w:val="Balloon Text"/>
    <w:basedOn w:val="Normal"/>
    <w:link w:val="BalloonTextChar"/>
    <w:uiPriority w:val="99"/>
    <w:semiHidden/>
    <w:unhideWhenUsed/>
    <w:rsid w:val="007F5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F5E"/>
    <w:rPr>
      <w:rFonts w:ascii="Tahoma" w:hAnsi="Tahoma" w:cs="Tahoma"/>
      <w:sz w:val="16"/>
      <w:szCs w:val="16"/>
    </w:rPr>
  </w:style>
  <w:style w:type="paragraph" w:styleId="ListParagraph">
    <w:name w:val="List Paragraph"/>
    <w:basedOn w:val="Normal"/>
    <w:uiPriority w:val="34"/>
    <w:qFormat/>
    <w:rsid w:val="006140D9"/>
    <w:pPr>
      <w:ind w:left="720"/>
      <w:contextualSpacing/>
    </w:pPr>
    <w:rPr>
      <w:rFonts w:ascii="Calibri" w:eastAsia="Calibri" w:hAnsi="Calibri" w:cs="Times New Roman"/>
      <w:lang w:val="en-US"/>
    </w:rPr>
  </w:style>
  <w:style w:type="paragraph" w:customStyle="1" w:styleId="xl65">
    <w:name w:val="xl65"/>
    <w:basedOn w:val="Normal"/>
    <w:rsid w:val="006140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mk-MK"/>
    </w:rPr>
  </w:style>
  <w:style w:type="paragraph" w:customStyle="1" w:styleId="xl66">
    <w:name w:val="xl66"/>
    <w:basedOn w:val="Normal"/>
    <w:rsid w:val="006140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mk-MK"/>
    </w:rPr>
  </w:style>
  <w:style w:type="paragraph" w:customStyle="1" w:styleId="xl67">
    <w:name w:val="xl67"/>
    <w:basedOn w:val="Normal"/>
    <w:rsid w:val="006140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mk-MK"/>
    </w:rPr>
  </w:style>
  <w:style w:type="paragraph" w:customStyle="1" w:styleId="xl68">
    <w:name w:val="xl68"/>
    <w:basedOn w:val="Normal"/>
    <w:rsid w:val="006140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69">
    <w:name w:val="xl69"/>
    <w:basedOn w:val="Normal"/>
    <w:rsid w:val="006140D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70">
    <w:name w:val="xl70"/>
    <w:basedOn w:val="Normal"/>
    <w:rsid w:val="006140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71">
    <w:name w:val="xl71"/>
    <w:basedOn w:val="Normal"/>
    <w:rsid w:val="006140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mk-MK"/>
    </w:rPr>
  </w:style>
  <w:style w:type="paragraph" w:customStyle="1" w:styleId="xl72">
    <w:name w:val="xl72"/>
    <w:basedOn w:val="Normal"/>
    <w:rsid w:val="006140D9"/>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ahoma" w:eastAsia="Times New Roman" w:hAnsi="Tahoma" w:cs="Tahoma"/>
      <w:b/>
      <w:bCs/>
      <w:sz w:val="24"/>
      <w:szCs w:val="24"/>
      <w:lang w:eastAsia="mk-MK"/>
    </w:rPr>
  </w:style>
  <w:style w:type="paragraph" w:customStyle="1" w:styleId="xl73">
    <w:name w:val="xl73"/>
    <w:basedOn w:val="Normal"/>
    <w:rsid w:val="006140D9"/>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Arial" w:eastAsia="Times New Roman" w:hAnsi="Arial" w:cs="Arial"/>
      <w:b/>
      <w:bCs/>
      <w:sz w:val="24"/>
      <w:szCs w:val="24"/>
      <w:lang w:eastAsia="mk-MK"/>
    </w:rPr>
  </w:style>
  <w:style w:type="paragraph" w:customStyle="1" w:styleId="xl74">
    <w:name w:val="xl74"/>
    <w:basedOn w:val="Normal"/>
    <w:rsid w:val="006140D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ahoma" w:eastAsia="Times New Roman" w:hAnsi="Tahoma" w:cs="Tahoma"/>
      <w:b/>
      <w:bCs/>
      <w:sz w:val="24"/>
      <w:szCs w:val="24"/>
      <w:lang w:eastAsia="mk-MK"/>
    </w:rPr>
  </w:style>
  <w:style w:type="paragraph" w:customStyle="1" w:styleId="xl75">
    <w:name w:val="xl75"/>
    <w:basedOn w:val="Normal"/>
    <w:rsid w:val="006140D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76">
    <w:name w:val="xl76"/>
    <w:basedOn w:val="Normal"/>
    <w:rsid w:val="006140D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77">
    <w:name w:val="xl77"/>
    <w:basedOn w:val="Normal"/>
    <w:rsid w:val="006140D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78">
    <w:name w:val="xl78"/>
    <w:basedOn w:val="Normal"/>
    <w:rsid w:val="006140D9"/>
    <w:pPr>
      <w:pBdr>
        <w:top w:val="single" w:sz="4" w:space="0" w:color="auto"/>
        <w:lef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sz w:val="24"/>
      <w:szCs w:val="24"/>
      <w:lang w:eastAsia="mk-MK"/>
    </w:rPr>
  </w:style>
  <w:style w:type="paragraph" w:customStyle="1" w:styleId="xl79">
    <w:name w:val="xl79"/>
    <w:basedOn w:val="Normal"/>
    <w:rsid w:val="006140D9"/>
    <w:pPr>
      <w:pBdr>
        <w:top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sz w:val="24"/>
      <w:szCs w:val="24"/>
      <w:lang w:eastAsia="mk-MK"/>
    </w:rPr>
  </w:style>
  <w:style w:type="paragraph" w:customStyle="1" w:styleId="xl80">
    <w:name w:val="xl80"/>
    <w:basedOn w:val="Normal"/>
    <w:rsid w:val="006140D9"/>
    <w:pPr>
      <w:pBdr>
        <w:top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sz w:val="24"/>
      <w:szCs w:val="24"/>
      <w:lang w:eastAsia="mk-MK"/>
    </w:rPr>
  </w:style>
  <w:style w:type="paragraph" w:customStyle="1" w:styleId="xl81">
    <w:name w:val="xl81"/>
    <w:basedOn w:val="Normal"/>
    <w:rsid w:val="006140D9"/>
    <w:pPr>
      <w:pBdr>
        <w:left w:val="single" w:sz="4" w:space="0" w:color="auto"/>
        <w:bottom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sz w:val="24"/>
      <w:szCs w:val="24"/>
      <w:lang w:eastAsia="mk-MK"/>
    </w:rPr>
  </w:style>
  <w:style w:type="paragraph" w:customStyle="1" w:styleId="xl82">
    <w:name w:val="xl82"/>
    <w:basedOn w:val="Normal"/>
    <w:rsid w:val="006140D9"/>
    <w:pPr>
      <w:pBdr>
        <w:bottom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sz w:val="24"/>
      <w:szCs w:val="24"/>
      <w:lang w:eastAsia="mk-MK"/>
    </w:rPr>
  </w:style>
  <w:style w:type="paragraph" w:customStyle="1" w:styleId="xl83">
    <w:name w:val="xl83"/>
    <w:basedOn w:val="Normal"/>
    <w:rsid w:val="006140D9"/>
    <w:pPr>
      <w:pBdr>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sz w:val="24"/>
      <w:szCs w:val="24"/>
      <w:lang w:eastAsia="mk-MK"/>
    </w:rPr>
  </w:style>
  <w:style w:type="paragraph" w:customStyle="1" w:styleId="xl84">
    <w:name w:val="xl84"/>
    <w:basedOn w:val="Normal"/>
    <w:rsid w:val="006140D9"/>
    <w:pPr>
      <w:pBdr>
        <w:top w:val="single" w:sz="4" w:space="0" w:color="auto"/>
        <w:left w:val="single" w:sz="4" w:space="0" w:color="auto"/>
      </w:pBdr>
      <w:shd w:val="clear" w:color="000000" w:fill="8DB4E3"/>
      <w:spacing w:before="100" w:beforeAutospacing="1" w:after="100" w:afterAutospacing="1" w:line="240" w:lineRule="auto"/>
      <w:jc w:val="center"/>
      <w:textAlignment w:val="center"/>
    </w:pPr>
    <w:rPr>
      <w:rFonts w:ascii="Arial" w:eastAsia="Times New Roman" w:hAnsi="Arial" w:cs="Arial"/>
      <w:b/>
      <w:bCs/>
      <w:sz w:val="24"/>
      <w:szCs w:val="24"/>
      <w:lang w:eastAsia="mk-MK"/>
    </w:rPr>
  </w:style>
  <w:style w:type="paragraph" w:customStyle="1" w:styleId="xl85">
    <w:name w:val="xl85"/>
    <w:basedOn w:val="Normal"/>
    <w:rsid w:val="006140D9"/>
    <w:pPr>
      <w:pBdr>
        <w:top w:val="single" w:sz="4" w:space="0" w:color="auto"/>
      </w:pBdr>
      <w:shd w:val="clear" w:color="000000" w:fill="8DB4E3"/>
      <w:spacing w:before="100" w:beforeAutospacing="1" w:after="100" w:afterAutospacing="1" w:line="240" w:lineRule="auto"/>
      <w:jc w:val="center"/>
      <w:textAlignment w:val="center"/>
    </w:pPr>
    <w:rPr>
      <w:rFonts w:ascii="Arial" w:eastAsia="Times New Roman" w:hAnsi="Arial" w:cs="Arial"/>
      <w:b/>
      <w:bCs/>
      <w:sz w:val="24"/>
      <w:szCs w:val="24"/>
      <w:lang w:eastAsia="mk-MK"/>
    </w:rPr>
  </w:style>
  <w:style w:type="paragraph" w:customStyle="1" w:styleId="xl86">
    <w:name w:val="xl86"/>
    <w:basedOn w:val="Normal"/>
    <w:rsid w:val="006140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mk-MK"/>
    </w:rPr>
  </w:style>
  <w:style w:type="paragraph" w:customStyle="1" w:styleId="xl87">
    <w:name w:val="xl87"/>
    <w:basedOn w:val="Normal"/>
    <w:rsid w:val="006140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mk-MK"/>
    </w:rPr>
  </w:style>
  <w:style w:type="paragraph" w:customStyle="1" w:styleId="xl88">
    <w:name w:val="xl88"/>
    <w:basedOn w:val="Normal"/>
    <w:rsid w:val="006140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mk-MK"/>
    </w:rPr>
  </w:style>
  <w:style w:type="paragraph" w:customStyle="1" w:styleId="xl89">
    <w:name w:val="xl89"/>
    <w:basedOn w:val="Normal"/>
    <w:rsid w:val="006140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mk-MK"/>
    </w:rPr>
  </w:style>
  <w:style w:type="paragraph" w:customStyle="1" w:styleId="xl90">
    <w:name w:val="xl90"/>
    <w:basedOn w:val="Normal"/>
    <w:rsid w:val="006140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193926">
      <w:bodyDiv w:val="1"/>
      <w:marLeft w:val="0"/>
      <w:marRight w:val="0"/>
      <w:marTop w:val="0"/>
      <w:marBottom w:val="0"/>
      <w:divBdr>
        <w:top w:val="none" w:sz="0" w:space="0" w:color="auto"/>
        <w:left w:val="none" w:sz="0" w:space="0" w:color="auto"/>
        <w:bottom w:val="none" w:sz="0" w:space="0" w:color="auto"/>
        <w:right w:val="none" w:sz="0" w:space="0" w:color="auto"/>
      </w:divBdr>
    </w:div>
    <w:div w:id="1060131758">
      <w:bodyDiv w:val="1"/>
      <w:marLeft w:val="0"/>
      <w:marRight w:val="0"/>
      <w:marTop w:val="0"/>
      <w:marBottom w:val="0"/>
      <w:divBdr>
        <w:top w:val="none" w:sz="0" w:space="0" w:color="auto"/>
        <w:left w:val="none" w:sz="0" w:space="0" w:color="auto"/>
        <w:bottom w:val="none" w:sz="0" w:space="0" w:color="auto"/>
        <w:right w:val="none" w:sz="0" w:space="0" w:color="auto"/>
      </w:divBdr>
    </w:div>
    <w:div w:id="11290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package" Target="embeddings/Microsoft_Excel_Worksheet1.xlsx"/><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package" Target="embeddings/Microsoft_Excel_Worksheet5.xlsx"/><Relationship Id="rId34"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image" Target="media/image2.emf"/><Relationship Id="rId17" Type="http://schemas.openxmlformats.org/officeDocument/2006/relationships/package" Target="embeddings/Microsoft_Excel_Worksheet3.xlsx"/><Relationship Id="rId25" Type="http://schemas.openxmlformats.org/officeDocument/2006/relationships/package" Target="embeddings/Microsoft_Excel_Worksheet7.xlsx"/><Relationship Id="rId33" Type="http://schemas.openxmlformats.org/officeDocument/2006/relationships/package" Target="embeddings/Microsoft_Excel_Worksheet11.xlsx"/><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Excel_Worksheet9.xlsx"/><Relationship Id="rId1" Type="http://schemas.openxmlformats.org/officeDocument/2006/relationships/numbering" Target="numbering.xml"/><Relationship Id="rId6" Type="http://schemas.openxmlformats.org/officeDocument/2006/relationships/package" Target="embeddings/Microsoft_Excel_Worksheet.xlsx"/><Relationship Id="rId11" Type="http://schemas.openxmlformats.org/officeDocument/2006/relationships/chart" Target="charts/chart5.xml"/><Relationship Id="rId24" Type="http://schemas.openxmlformats.org/officeDocument/2006/relationships/image" Target="media/image8.emf"/><Relationship Id="rId32" Type="http://schemas.openxmlformats.org/officeDocument/2006/relationships/image" Target="media/image12.emf"/><Relationship Id="rId5" Type="http://schemas.openxmlformats.org/officeDocument/2006/relationships/image" Target="media/image1.emf"/><Relationship Id="rId15" Type="http://schemas.openxmlformats.org/officeDocument/2006/relationships/package" Target="embeddings/Microsoft_Excel_Worksheet2.xlsx"/><Relationship Id="rId23" Type="http://schemas.openxmlformats.org/officeDocument/2006/relationships/package" Target="embeddings/Microsoft_Excel_Worksheet6.xlsx"/><Relationship Id="rId28" Type="http://schemas.openxmlformats.org/officeDocument/2006/relationships/image" Target="media/image10.emf"/><Relationship Id="rId10" Type="http://schemas.openxmlformats.org/officeDocument/2006/relationships/chart" Target="charts/chart4.xml"/><Relationship Id="rId19" Type="http://schemas.openxmlformats.org/officeDocument/2006/relationships/package" Target="embeddings/Microsoft_Excel_Worksheet4.xlsx"/><Relationship Id="rId31" Type="http://schemas.openxmlformats.org/officeDocument/2006/relationships/package" Target="embeddings/Microsoft_Excel_Worksheet10.xlsx"/><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Excel_Worksheet8.xlsx"/><Relationship Id="rId30" Type="http://schemas.openxmlformats.org/officeDocument/2006/relationships/image" Target="media/image11.emf"/><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tevica.sarkoski\Documents\2013-2015%20&#1087;&#1088;&#1086;&#1089;&#1077;&#108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tevica.sarkoski\Documents\2013-2015%20&#1087;&#1088;&#1086;&#1089;&#1077;&#108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tevica.sarkoski\Documents\2013-2015%20&#1087;&#1088;&#1086;&#1089;&#1077;&#108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tevica.sarkoski\Documents\2013-2015%20&#1087;&#1088;&#1086;&#1089;&#1077;&#108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tevica.sarkoski\Documents\2013-2015%20&#1087;&#1088;&#1086;&#1089;&#1077;&#108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mk-MK" sz="1200">
                <a:latin typeface="Times New Roman" panose="02020603050405020304" pitchFamily="18" charset="0"/>
                <a:cs typeface="Times New Roman" panose="02020603050405020304" pitchFamily="18" charset="0"/>
              </a:rPr>
              <a:t>КРИВИЧНИ ПРЕДМЕТИ</a:t>
            </a:r>
          </a:p>
        </c:rich>
      </c:tx>
      <c:overlay val="0"/>
    </c:title>
    <c:autoTitleDeleted val="0"/>
    <c:plotArea>
      <c:layout/>
      <c:lineChart>
        <c:grouping val="standard"/>
        <c:varyColors val="0"/>
        <c:ser>
          <c:idx val="0"/>
          <c:order val="0"/>
          <c:tx>
            <c:v>Новопримени</c:v>
          </c:tx>
          <c:dLbls>
            <c:delete val="1"/>
          </c:dLbls>
          <c:cat>
            <c:numRef>
              <c:f>(Sheet6!$B$1,Sheet6!$H$1,Sheet6!$N$1)</c:f>
              <c:numCache>
                <c:formatCode>General</c:formatCode>
                <c:ptCount val="3"/>
                <c:pt idx="0">
                  <c:v>2016</c:v>
                </c:pt>
                <c:pt idx="1">
                  <c:v>2017</c:v>
                </c:pt>
                <c:pt idx="2">
                  <c:v>2018</c:v>
                </c:pt>
              </c:numCache>
            </c:numRef>
          </c:cat>
          <c:val>
            <c:numRef>
              <c:f>(Sheet6!$C$3,Sheet6!$I$3,Sheet6!$O$3)</c:f>
              <c:numCache>
                <c:formatCode>#,##0</c:formatCode>
                <c:ptCount val="3"/>
                <c:pt idx="0">
                  <c:v>773</c:v>
                </c:pt>
                <c:pt idx="1">
                  <c:v>673</c:v>
                </c:pt>
                <c:pt idx="2">
                  <c:v>601</c:v>
                </c:pt>
              </c:numCache>
            </c:numRef>
          </c:val>
          <c:smooth val="0"/>
          <c:extLst>
            <c:ext xmlns:c16="http://schemas.microsoft.com/office/drawing/2014/chart" uri="{C3380CC4-5D6E-409C-BE32-E72D297353CC}">
              <c16:uniqueId val="{00000000-66FE-41F7-8BA8-89DB1B088141}"/>
            </c:ext>
          </c:extLst>
        </c:ser>
        <c:ser>
          <c:idx val="1"/>
          <c:order val="1"/>
          <c:tx>
            <c:v>Решени</c:v>
          </c:tx>
          <c:dLbls>
            <c:delete val="1"/>
          </c:dLbls>
          <c:cat>
            <c:numRef>
              <c:f>(Sheet6!$B$1,Sheet6!$H$1,Sheet6!$N$1)</c:f>
              <c:numCache>
                <c:formatCode>General</c:formatCode>
                <c:ptCount val="3"/>
                <c:pt idx="0">
                  <c:v>2016</c:v>
                </c:pt>
                <c:pt idx="1">
                  <c:v>2017</c:v>
                </c:pt>
                <c:pt idx="2">
                  <c:v>2018</c:v>
                </c:pt>
              </c:numCache>
            </c:numRef>
          </c:cat>
          <c:val>
            <c:numRef>
              <c:f>(Sheet6!$E$3,Sheet6!$K$3,Sheet6!$Q$3)</c:f>
              <c:numCache>
                <c:formatCode>#,##0</c:formatCode>
                <c:ptCount val="3"/>
                <c:pt idx="0">
                  <c:v>735</c:v>
                </c:pt>
                <c:pt idx="1">
                  <c:v>676</c:v>
                </c:pt>
                <c:pt idx="2">
                  <c:v>664</c:v>
                </c:pt>
              </c:numCache>
            </c:numRef>
          </c:val>
          <c:smooth val="0"/>
          <c:extLst>
            <c:ext xmlns:c16="http://schemas.microsoft.com/office/drawing/2014/chart" uri="{C3380CC4-5D6E-409C-BE32-E72D297353CC}">
              <c16:uniqueId val="{00000001-66FE-41F7-8BA8-89DB1B088141}"/>
            </c:ext>
          </c:extLst>
        </c:ser>
        <c:dLbls>
          <c:showLegendKey val="0"/>
          <c:showVal val="1"/>
          <c:showCatName val="0"/>
          <c:showSerName val="0"/>
          <c:showPercent val="0"/>
          <c:showBubbleSize val="0"/>
        </c:dLbls>
        <c:marker val="1"/>
        <c:smooth val="0"/>
        <c:axId val="94094080"/>
        <c:axId val="94096000"/>
      </c:lineChart>
      <c:catAx>
        <c:axId val="94094080"/>
        <c:scaling>
          <c:orientation val="minMax"/>
        </c:scaling>
        <c:delete val="0"/>
        <c:axPos val="b"/>
        <c:numFmt formatCode="General" sourceLinked="1"/>
        <c:majorTickMark val="none"/>
        <c:minorTickMark val="none"/>
        <c:tickLblPos val="nextTo"/>
        <c:crossAx val="94096000"/>
        <c:crossesAt val="0"/>
        <c:auto val="1"/>
        <c:lblAlgn val="ctr"/>
        <c:lblOffset val="100"/>
        <c:noMultiLvlLbl val="0"/>
      </c:catAx>
      <c:valAx>
        <c:axId val="94096000"/>
        <c:scaling>
          <c:orientation val="minMax"/>
          <c:max val="800"/>
          <c:min val="500"/>
        </c:scaling>
        <c:delete val="0"/>
        <c:axPos val="l"/>
        <c:majorGridlines/>
        <c:numFmt formatCode="#,##0" sourceLinked="1"/>
        <c:majorTickMark val="none"/>
        <c:minorTickMark val="none"/>
        <c:tickLblPos val="nextTo"/>
        <c:crossAx val="94094080"/>
        <c:crosses val="autoZero"/>
        <c:crossBetween val="between"/>
        <c:majorUnit val="100"/>
        <c:minorUnit val="40"/>
      </c:valAx>
    </c:plotArea>
    <c:legend>
      <c:legendPos val="r"/>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mk-MK" sz="1200">
                <a:latin typeface="Times New Roman" panose="02020603050405020304" pitchFamily="18" charset="0"/>
                <a:cs typeface="Times New Roman" panose="02020603050405020304" pitchFamily="18" charset="0"/>
              </a:rPr>
              <a:t>ПРЕКРШОЧНИ ПРЕДМЕТИ</a:t>
            </a:r>
          </a:p>
        </c:rich>
      </c:tx>
      <c:overlay val="0"/>
    </c:title>
    <c:autoTitleDeleted val="0"/>
    <c:plotArea>
      <c:layout/>
      <c:lineChart>
        <c:grouping val="standard"/>
        <c:varyColors val="0"/>
        <c:ser>
          <c:idx val="0"/>
          <c:order val="0"/>
          <c:tx>
            <c:v>Новопримени</c:v>
          </c:tx>
          <c:dLbls>
            <c:delete val="1"/>
          </c:dLbls>
          <c:cat>
            <c:numRef>
              <c:f>(Sheet6!$B$1,Sheet6!$H$1,Sheet6!$N$1)</c:f>
              <c:numCache>
                <c:formatCode>General</c:formatCode>
                <c:ptCount val="3"/>
                <c:pt idx="0">
                  <c:v>2016</c:v>
                </c:pt>
                <c:pt idx="1">
                  <c:v>2017</c:v>
                </c:pt>
                <c:pt idx="2">
                  <c:v>2018</c:v>
                </c:pt>
              </c:numCache>
            </c:numRef>
          </c:cat>
          <c:val>
            <c:numRef>
              <c:f>(Sheet6!$C$4,Sheet6!$I$4,Sheet6!$O$4)</c:f>
              <c:numCache>
                <c:formatCode>#,##0</c:formatCode>
                <c:ptCount val="3"/>
                <c:pt idx="0">
                  <c:v>5115</c:v>
                </c:pt>
                <c:pt idx="1">
                  <c:v>3478</c:v>
                </c:pt>
                <c:pt idx="2">
                  <c:v>3476</c:v>
                </c:pt>
              </c:numCache>
            </c:numRef>
          </c:val>
          <c:smooth val="0"/>
          <c:extLst>
            <c:ext xmlns:c16="http://schemas.microsoft.com/office/drawing/2014/chart" uri="{C3380CC4-5D6E-409C-BE32-E72D297353CC}">
              <c16:uniqueId val="{00000000-0445-48B0-89C7-A8ECA3DBD0E8}"/>
            </c:ext>
          </c:extLst>
        </c:ser>
        <c:ser>
          <c:idx val="1"/>
          <c:order val="1"/>
          <c:tx>
            <c:v>Решени</c:v>
          </c:tx>
          <c:dLbls>
            <c:delete val="1"/>
          </c:dLbls>
          <c:cat>
            <c:numRef>
              <c:f>(Sheet6!$B$1,Sheet6!$H$1,Sheet6!$N$1)</c:f>
              <c:numCache>
                <c:formatCode>General</c:formatCode>
                <c:ptCount val="3"/>
                <c:pt idx="0">
                  <c:v>2016</c:v>
                </c:pt>
                <c:pt idx="1">
                  <c:v>2017</c:v>
                </c:pt>
                <c:pt idx="2">
                  <c:v>2018</c:v>
                </c:pt>
              </c:numCache>
            </c:numRef>
          </c:cat>
          <c:val>
            <c:numRef>
              <c:f>(Sheet6!$E$4,Sheet6!$K$4,Sheet6!$Q$4)</c:f>
              <c:numCache>
                <c:formatCode>#,##0</c:formatCode>
                <c:ptCount val="3"/>
                <c:pt idx="0">
                  <c:v>5690</c:v>
                </c:pt>
                <c:pt idx="1">
                  <c:v>3850</c:v>
                </c:pt>
                <c:pt idx="2">
                  <c:v>3528</c:v>
                </c:pt>
              </c:numCache>
            </c:numRef>
          </c:val>
          <c:smooth val="0"/>
          <c:extLst>
            <c:ext xmlns:c16="http://schemas.microsoft.com/office/drawing/2014/chart" uri="{C3380CC4-5D6E-409C-BE32-E72D297353CC}">
              <c16:uniqueId val="{00000001-0445-48B0-89C7-A8ECA3DBD0E8}"/>
            </c:ext>
          </c:extLst>
        </c:ser>
        <c:dLbls>
          <c:showLegendKey val="0"/>
          <c:showVal val="1"/>
          <c:showCatName val="0"/>
          <c:showSerName val="0"/>
          <c:showPercent val="0"/>
          <c:showBubbleSize val="0"/>
        </c:dLbls>
        <c:marker val="1"/>
        <c:smooth val="0"/>
        <c:axId val="94094080"/>
        <c:axId val="94096000"/>
      </c:lineChart>
      <c:catAx>
        <c:axId val="94094080"/>
        <c:scaling>
          <c:orientation val="minMax"/>
        </c:scaling>
        <c:delete val="0"/>
        <c:axPos val="b"/>
        <c:numFmt formatCode="General" sourceLinked="1"/>
        <c:majorTickMark val="none"/>
        <c:minorTickMark val="none"/>
        <c:tickLblPos val="nextTo"/>
        <c:crossAx val="94096000"/>
        <c:crossesAt val="0"/>
        <c:auto val="1"/>
        <c:lblAlgn val="ctr"/>
        <c:lblOffset val="100"/>
        <c:noMultiLvlLbl val="0"/>
      </c:catAx>
      <c:valAx>
        <c:axId val="94096000"/>
        <c:scaling>
          <c:orientation val="minMax"/>
          <c:max val="6000"/>
          <c:min val="3000"/>
        </c:scaling>
        <c:delete val="0"/>
        <c:axPos val="l"/>
        <c:majorGridlines/>
        <c:numFmt formatCode="#,##0" sourceLinked="1"/>
        <c:majorTickMark val="none"/>
        <c:minorTickMark val="none"/>
        <c:tickLblPos val="nextTo"/>
        <c:crossAx val="94094080"/>
        <c:crosses val="autoZero"/>
        <c:crossBetween val="between"/>
        <c:majorUnit val="500"/>
        <c:minorUnit val="40"/>
      </c:valAx>
    </c:plotArea>
    <c:legend>
      <c:legendPos val="r"/>
      <c:overlay val="0"/>
    </c:legend>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mk-MK" sz="1200">
                <a:latin typeface="Times New Roman" panose="02020603050405020304" pitchFamily="18" charset="0"/>
                <a:cs typeface="Times New Roman" panose="02020603050405020304" pitchFamily="18" charset="0"/>
              </a:rPr>
              <a:t>ПАРНИЧНИ ПРЕДМЕТИ</a:t>
            </a:r>
          </a:p>
        </c:rich>
      </c:tx>
      <c:overlay val="0"/>
    </c:title>
    <c:autoTitleDeleted val="0"/>
    <c:plotArea>
      <c:layout/>
      <c:lineChart>
        <c:grouping val="standard"/>
        <c:varyColors val="0"/>
        <c:ser>
          <c:idx val="0"/>
          <c:order val="0"/>
          <c:tx>
            <c:v>Новопримени</c:v>
          </c:tx>
          <c:dLbls>
            <c:delete val="1"/>
          </c:dLbls>
          <c:cat>
            <c:numRef>
              <c:f>(Sheet6!$B$1,Sheet6!$H$1,Sheet6!$N$1)</c:f>
              <c:numCache>
                <c:formatCode>General</c:formatCode>
                <c:ptCount val="3"/>
                <c:pt idx="0">
                  <c:v>2016</c:v>
                </c:pt>
                <c:pt idx="1">
                  <c:v>2017</c:v>
                </c:pt>
                <c:pt idx="2">
                  <c:v>2018</c:v>
                </c:pt>
              </c:numCache>
            </c:numRef>
          </c:cat>
          <c:val>
            <c:numRef>
              <c:f>(Sheet6!$C$13,Sheet6!$I$13,Sheet6!$O$13)</c:f>
              <c:numCache>
                <c:formatCode>#,##0</c:formatCode>
                <c:ptCount val="3"/>
                <c:pt idx="0">
                  <c:v>1704</c:v>
                </c:pt>
                <c:pt idx="1">
                  <c:v>2076</c:v>
                </c:pt>
                <c:pt idx="2">
                  <c:v>2264</c:v>
                </c:pt>
              </c:numCache>
            </c:numRef>
          </c:val>
          <c:smooth val="0"/>
          <c:extLst>
            <c:ext xmlns:c16="http://schemas.microsoft.com/office/drawing/2014/chart" uri="{C3380CC4-5D6E-409C-BE32-E72D297353CC}">
              <c16:uniqueId val="{00000000-708C-49CA-8FC3-852DDF774391}"/>
            </c:ext>
          </c:extLst>
        </c:ser>
        <c:ser>
          <c:idx val="1"/>
          <c:order val="1"/>
          <c:tx>
            <c:v>Решени</c:v>
          </c:tx>
          <c:dLbls>
            <c:delete val="1"/>
          </c:dLbls>
          <c:cat>
            <c:numRef>
              <c:f>(Sheet6!$B$1,Sheet6!$H$1,Sheet6!$N$1)</c:f>
              <c:numCache>
                <c:formatCode>General</c:formatCode>
                <c:ptCount val="3"/>
                <c:pt idx="0">
                  <c:v>2016</c:v>
                </c:pt>
                <c:pt idx="1">
                  <c:v>2017</c:v>
                </c:pt>
                <c:pt idx="2">
                  <c:v>2018</c:v>
                </c:pt>
              </c:numCache>
            </c:numRef>
          </c:cat>
          <c:val>
            <c:numRef>
              <c:f>(Sheet6!$E$13,Sheet6!$K$13,Sheet6!$Q$13)</c:f>
              <c:numCache>
                <c:formatCode>#,##0</c:formatCode>
                <c:ptCount val="3"/>
                <c:pt idx="0">
                  <c:v>1597</c:v>
                </c:pt>
                <c:pt idx="1">
                  <c:v>2014</c:v>
                </c:pt>
                <c:pt idx="2">
                  <c:v>2161</c:v>
                </c:pt>
              </c:numCache>
            </c:numRef>
          </c:val>
          <c:smooth val="0"/>
          <c:extLst>
            <c:ext xmlns:c16="http://schemas.microsoft.com/office/drawing/2014/chart" uri="{C3380CC4-5D6E-409C-BE32-E72D297353CC}">
              <c16:uniqueId val="{00000001-708C-49CA-8FC3-852DDF774391}"/>
            </c:ext>
          </c:extLst>
        </c:ser>
        <c:dLbls>
          <c:showLegendKey val="0"/>
          <c:showVal val="1"/>
          <c:showCatName val="0"/>
          <c:showSerName val="0"/>
          <c:showPercent val="0"/>
          <c:showBubbleSize val="0"/>
        </c:dLbls>
        <c:marker val="1"/>
        <c:smooth val="0"/>
        <c:axId val="94094080"/>
        <c:axId val="94096000"/>
      </c:lineChart>
      <c:catAx>
        <c:axId val="94094080"/>
        <c:scaling>
          <c:orientation val="minMax"/>
        </c:scaling>
        <c:delete val="0"/>
        <c:axPos val="b"/>
        <c:numFmt formatCode="General" sourceLinked="1"/>
        <c:majorTickMark val="none"/>
        <c:minorTickMark val="none"/>
        <c:tickLblPos val="nextTo"/>
        <c:crossAx val="94096000"/>
        <c:crossesAt val="0"/>
        <c:auto val="1"/>
        <c:lblAlgn val="ctr"/>
        <c:lblOffset val="100"/>
        <c:noMultiLvlLbl val="0"/>
      </c:catAx>
      <c:valAx>
        <c:axId val="94096000"/>
        <c:scaling>
          <c:orientation val="minMax"/>
          <c:max val="2500"/>
          <c:min val="1500"/>
        </c:scaling>
        <c:delete val="0"/>
        <c:axPos val="l"/>
        <c:majorGridlines/>
        <c:numFmt formatCode="#,##0" sourceLinked="1"/>
        <c:majorTickMark val="none"/>
        <c:minorTickMark val="none"/>
        <c:tickLblPos val="nextTo"/>
        <c:crossAx val="94094080"/>
        <c:crosses val="autoZero"/>
        <c:crossBetween val="between"/>
        <c:majorUnit val="250"/>
        <c:minorUnit val="40"/>
      </c:valAx>
    </c:plotArea>
    <c:legend>
      <c:legendPos val="r"/>
      <c:overlay val="0"/>
    </c:legend>
    <c:plotVisOnly val="1"/>
    <c:dispBlanksAs val="zero"/>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mk-MK" sz="1200">
                <a:latin typeface="Times New Roman" panose="02020603050405020304" pitchFamily="18" charset="0"/>
                <a:cs typeface="Times New Roman" panose="02020603050405020304" pitchFamily="18" charset="0"/>
              </a:rPr>
              <a:t>ТРГОВСКИ ПРЕДМЕТИ</a:t>
            </a:r>
          </a:p>
        </c:rich>
      </c:tx>
      <c:overlay val="0"/>
    </c:title>
    <c:autoTitleDeleted val="0"/>
    <c:plotArea>
      <c:layout/>
      <c:lineChart>
        <c:grouping val="standard"/>
        <c:varyColors val="0"/>
        <c:ser>
          <c:idx val="0"/>
          <c:order val="0"/>
          <c:tx>
            <c:v>Новопримени</c:v>
          </c:tx>
          <c:dLbls>
            <c:delete val="1"/>
          </c:dLbls>
          <c:cat>
            <c:numRef>
              <c:f>(Sheet6!$B$1,Sheet6!$H$1,Sheet6!$N$1)</c:f>
              <c:numCache>
                <c:formatCode>General</c:formatCode>
                <c:ptCount val="3"/>
                <c:pt idx="0">
                  <c:v>2016</c:v>
                </c:pt>
                <c:pt idx="1">
                  <c:v>2017</c:v>
                </c:pt>
                <c:pt idx="2">
                  <c:v>2018</c:v>
                </c:pt>
              </c:numCache>
            </c:numRef>
          </c:cat>
          <c:val>
            <c:numRef>
              <c:f>(Sheet6!$C$18,Sheet6!$I$18,Sheet6!$O$18)</c:f>
              <c:numCache>
                <c:formatCode>#,##0</c:formatCode>
                <c:ptCount val="3"/>
                <c:pt idx="0">
                  <c:v>317</c:v>
                </c:pt>
                <c:pt idx="1">
                  <c:v>196</c:v>
                </c:pt>
                <c:pt idx="2">
                  <c:v>153</c:v>
                </c:pt>
              </c:numCache>
            </c:numRef>
          </c:val>
          <c:smooth val="0"/>
          <c:extLst>
            <c:ext xmlns:c16="http://schemas.microsoft.com/office/drawing/2014/chart" uri="{C3380CC4-5D6E-409C-BE32-E72D297353CC}">
              <c16:uniqueId val="{00000000-A920-499F-883B-9BB8A3D086E1}"/>
            </c:ext>
          </c:extLst>
        </c:ser>
        <c:ser>
          <c:idx val="1"/>
          <c:order val="1"/>
          <c:tx>
            <c:v>Решени</c:v>
          </c:tx>
          <c:dLbls>
            <c:delete val="1"/>
          </c:dLbls>
          <c:cat>
            <c:numRef>
              <c:f>(Sheet6!$B$1,Sheet6!$H$1,Sheet6!$N$1)</c:f>
              <c:numCache>
                <c:formatCode>General</c:formatCode>
                <c:ptCount val="3"/>
                <c:pt idx="0">
                  <c:v>2016</c:v>
                </c:pt>
                <c:pt idx="1">
                  <c:v>2017</c:v>
                </c:pt>
                <c:pt idx="2">
                  <c:v>2018</c:v>
                </c:pt>
              </c:numCache>
            </c:numRef>
          </c:cat>
          <c:val>
            <c:numRef>
              <c:f>(Sheet6!$E$18,Sheet6!$K$18,Sheet6!$Q$18)</c:f>
              <c:numCache>
                <c:formatCode>#,##0</c:formatCode>
                <c:ptCount val="3"/>
                <c:pt idx="0">
                  <c:v>260</c:v>
                </c:pt>
                <c:pt idx="1">
                  <c:v>254</c:v>
                </c:pt>
                <c:pt idx="2">
                  <c:v>156</c:v>
                </c:pt>
              </c:numCache>
            </c:numRef>
          </c:val>
          <c:smooth val="0"/>
          <c:extLst>
            <c:ext xmlns:c16="http://schemas.microsoft.com/office/drawing/2014/chart" uri="{C3380CC4-5D6E-409C-BE32-E72D297353CC}">
              <c16:uniqueId val="{00000001-A920-499F-883B-9BB8A3D086E1}"/>
            </c:ext>
          </c:extLst>
        </c:ser>
        <c:dLbls>
          <c:showLegendKey val="0"/>
          <c:showVal val="1"/>
          <c:showCatName val="0"/>
          <c:showSerName val="0"/>
          <c:showPercent val="0"/>
          <c:showBubbleSize val="0"/>
        </c:dLbls>
        <c:marker val="1"/>
        <c:smooth val="0"/>
        <c:axId val="94094080"/>
        <c:axId val="94096000"/>
      </c:lineChart>
      <c:catAx>
        <c:axId val="94094080"/>
        <c:scaling>
          <c:orientation val="minMax"/>
        </c:scaling>
        <c:delete val="0"/>
        <c:axPos val="b"/>
        <c:numFmt formatCode="General" sourceLinked="1"/>
        <c:majorTickMark val="none"/>
        <c:minorTickMark val="none"/>
        <c:tickLblPos val="nextTo"/>
        <c:crossAx val="94096000"/>
        <c:crossesAt val="0"/>
        <c:auto val="1"/>
        <c:lblAlgn val="ctr"/>
        <c:lblOffset val="100"/>
        <c:noMultiLvlLbl val="0"/>
      </c:catAx>
      <c:valAx>
        <c:axId val="94096000"/>
        <c:scaling>
          <c:orientation val="minMax"/>
          <c:max val="320"/>
          <c:min val="140"/>
        </c:scaling>
        <c:delete val="0"/>
        <c:axPos val="l"/>
        <c:majorGridlines/>
        <c:numFmt formatCode="#,##0" sourceLinked="1"/>
        <c:majorTickMark val="none"/>
        <c:minorTickMark val="none"/>
        <c:tickLblPos val="nextTo"/>
        <c:crossAx val="94094080"/>
        <c:crosses val="autoZero"/>
        <c:crossBetween val="between"/>
        <c:majorUnit val="30"/>
      </c:valAx>
    </c:plotArea>
    <c:legend>
      <c:legendPos val="r"/>
      <c:overlay val="0"/>
    </c:legend>
    <c:plotVisOnly val="1"/>
    <c:dispBlanksAs val="zero"/>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mk-MK" sz="1200">
                <a:latin typeface="Times New Roman" panose="02020603050405020304" pitchFamily="18" charset="0"/>
                <a:cs typeface="Times New Roman" panose="02020603050405020304" pitchFamily="18" charset="0"/>
              </a:rPr>
              <a:t>ВОНПАРНИЧНИ ПРЕДМЕТИ</a:t>
            </a:r>
          </a:p>
        </c:rich>
      </c:tx>
      <c:overlay val="0"/>
    </c:title>
    <c:autoTitleDeleted val="0"/>
    <c:plotArea>
      <c:layout/>
      <c:lineChart>
        <c:grouping val="standard"/>
        <c:varyColors val="0"/>
        <c:ser>
          <c:idx val="0"/>
          <c:order val="0"/>
          <c:tx>
            <c:v>Новопримени</c:v>
          </c:tx>
          <c:dLbls>
            <c:delete val="1"/>
          </c:dLbls>
          <c:cat>
            <c:numRef>
              <c:f>(Sheet6!$B$1,Sheet6!$H$1,Sheet6!$N$1)</c:f>
              <c:numCache>
                <c:formatCode>General</c:formatCode>
                <c:ptCount val="3"/>
                <c:pt idx="0">
                  <c:v>2016</c:v>
                </c:pt>
                <c:pt idx="1">
                  <c:v>2017</c:v>
                </c:pt>
                <c:pt idx="2">
                  <c:v>2018</c:v>
                </c:pt>
              </c:numCache>
            </c:numRef>
          </c:cat>
          <c:val>
            <c:numRef>
              <c:f>(Sheet6!$C$24,Sheet6!$I$24,Sheet6!$O$24)</c:f>
              <c:numCache>
                <c:formatCode>#,##0</c:formatCode>
                <c:ptCount val="3"/>
                <c:pt idx="0">
                  <c:v>2239</c:v>
                </c:pt>
                <c:pt idx="1">
                  <c:v>1533</c:v>
                </c:pt>
                <c:pt idx="2">
                  <c:v>1782</c:v>
                </c:pt>
              </c:numCache>
            </c:numRef>
          </c:val>
          <c:smooth val="0"/>
          <c:extLst>
            <c:ext xmlns:c16="http://schemas.microsoft.com/office/drawing/2014/chart" uri="{C3380CC4-5D6E-409C-BE32-E72D297353CC}">
              <c16:uniqueId val="{00000000-ED71-48D3-B5E5-096024D4FB7E}"/>
            </c:ext>
          </c:extLst>
        </c:ser>
        <c:ser>
          <c:idx val="1"/>
          <c:order val="1"/>
          <c:tx>
            <c:v>Решени</c:v>
          </c:tx>
          <c:dLbls>
            <c:delete val="1"/>
          </c:dLbls>
          <c:cat>
            <c:numRef>
              <c:f>(Sheet6!$B$1,Sheet6!$H$1,Sheet6!$N$1)</c:f>
              <c:numCache>
                <c:formatCode>General</c:formatCode>
                <c:ptCount val="3"/>
                <c:pt idx="0">
                  <c:v>2016</c:v>
                </c:pt>
                <c:pt idx="1">
                  <c:v>2017</c:v>
                </c:pt>
                <c:pt idx="2">
                  <c:v>2018</c:v>
                </c:pt>
              </c:numCache>
            </c:numRef>
          </c:cat>
          <c:val>
            <c:numRef>
              <c:f>(Sheet6!$E$24,Sheet6!$K$24,Sheet6!$Q$24)</c:f>
              <c:numCache>
                <c:formatCode>#,##0</c:formatCode>
                <c:ptCount val="3"/>
                <c:pt idx="0">
                  <c:v>1935</c:v>
                </c:pt>
                <c:pt idx="1">
                  <c:v>1937</c:v>
                </c:pt>
                <c:pt idx="2">
                  <c:v>2029</c:v>
                </c:pt>
              </c:numCache>
            </c:numRef>
          </c:val>
          <c:smooth val="0"/>
          <c:extLst>
            <c:ext xmlns:c16="http://schemas.microsoft.com/office/drawing/2014/chart" uri="{C3380CC4-5D6E-409C-BE32-E72D297353CC}">
              <c16:uniqueId val="{00000001-ED71-48D3-B5E5-096024D4FB7E}"/>
            </c:ext>
          </c:extLst>
        </c:ser>
        <c:dLbls>
          <c:showLegendKey val="0"/>
          <c:showVal val="1"/>
          <c:showCatName val="0"/>
          <c:showSerName val="0"/>
          <c:showPercent val="0"/>
          <c:showBubbleSize val="0"/>
        </c:dLbls>
        <c:marker val="1"/>
        <c:smooth val="0"/>
        <c:axId val="94094080"/>
        <c:axId val="94096000"/>
      </c:lineChart>
      <c:catAx>
        <c:axId val="94094080"/>
        <c:scaling>
          <c:orientation val="minMax"/>
        </c:scaling>
        <c:delete val="0"/>
        <c:axPos val="b"/>
        <c:numFmt formatCode="General" sourceLinked="1"/>
        <c:majorTickMark val="none"/>
        <c:minorTickMark val="none"/>
        <c:tickLblPos val="nextTo"/>
        <c:crossAx val="94096000"/>
        <c:crossesAt val="0"/>
        <c:auto val="1"/>
        <c:lblAlgn val="ctr"/>
        <c:lblOffset val="100"/>
        <c:noMultiLvlLbl val="0"/>
      </c:catAx>
      <c:valAx>
        <c:axId val="94096000"/>
        <c:scaling>
          <c:orientation val="minMax"/>
          <c:max val="2400"/>
          <c:min val="1250"/>
        </c:scaling>
        <c:delete val="0"/>
        <c:axPos val="l"/>
        <c:majorGridlines/>
        <c:numFmt formatCode="#,##0" sourceLinked="1"/>
        <c:majorTickMark val="none"/>
        <c:minorTickMark val="none"/>
        <c:tickLblPos val="nextTo"/>
        <c:crossAx val="94094080"/>
        <c:crosses val="autoZero"/>
        <c:crossBetween val="between"/>
        <c:majorUnit val="250"/>
      </c:valAx>
    </c:plotArea>
    <c:legend>
      <c:legendPos val="r"/>
      <c:overlay val="0"/>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9</Pages>
  <Words>2431</Words>
  <Characters>13859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stevica sarkoski</dc:creator>
  <cp:lastModifiedBy>stevica sarkoski</cp:lastModifiedBy>
  <cp:revision>14</cp:revision>
  <cp:lastPrinted>2019-04-02T13:05:00Z</cp:lastPrinted>
  <dcterms:created xsi:type="dcterms:W3CDTF">2019-04-01T10:24:00Z</dcterms:created>
  <dcterms:modified xsi:type="dcterms:W3CDTF">2019-04-03T12:34:00Z</dcterms:modified>
</cp:coreProperties>
</file>